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06"/>
        <w:gridCol w:w="5383"/>
      </w:tblGrid>
      <w:tr w:rsidR="007A54FE" w:rsidRPr="0047280F" w14:paraId="343AFB30" w14:textId="77777777" w:rsidTr="00DB1B85">
        <w:trPr>
          <w:trHeight w:val="446"/>
        </w:trPr>
        <w:tc>
          <w:tcPr>
            <w:tcW w:w="3406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FFFFFF" w:themeFill="background1"/>
          </w:tcPr>
          <w:p w14:paraId="03BB6F7B" w14:textId="77777777" w:rsidR="007A54FE" w:rsidRPr="0047280F" w:rsidRDefault="007A54FE" w:rsidP="00FB553D">
            <w:pPr>
              <w:spacing w:before="120"/>
              <w:rPr>
                <w:b/>
                <w:sz w:val="28"/>
                <w:szCs w:val="28"/>
              </w:rPr>
            </w:pPr>
            <w:r w:rsidRPr="0047280F">
              <w:rPr>
                <w:b/>
                <w:sz w:val="28"/>
                <w:szCs w:val="28"/>
              </w:rPr>
              <w:t>Názov predmetu</w:t>
            </w:r>
          </w:p>
        </w:tc>
        <w:tc>
          <w:tcPr>
            <w:tcW w:w="5383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FFFFFF" w:themeFill="background1"/>
          </w:tcPr>
          <w:p w14:paraId="48B07310" w14:textId="24318538" w:rsidR="007A54FE" w:rsidRPr="0047280F" w:rsidRDefault="00DB1B85" w:rsidP="00FB553D">
            <w:pPr>
              <w:spacing w:before="12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Pravidlá riadenia osobných financií</w:t>
            </w:r>
          </w:p>
        </w:tc>
      </w:tr>
      <w:tr w:rsidR="007A54FE" w:rsidRPr="0047280F" w14:paraId="4F8FE5D7" w14:textId="77777777" w:rsidTr="00DB1B85">
        <w:trPr>
          <w:trHeight w:val="386"/>
        </w:trPr>
        <w:tc>
          <w:tcPr>
            <w:tcW w:w="3406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FFFFFF" w:themeFill="background1"/>
            <w:vAlign w:val="center"/>
          </w:tcPr>
          <w:p w14:paraId="55C33A20" w14:textId="77777777" w:rsidR="007A54FE" w:rsidRPr="0047280F" w:rsidRDefault="007A54FE" w:rsidP="00FB553D">
            <w:pPr>
              <w:rPr>
                <w:b/>
              </w:rPr>
            </w:pPr>
            <w:r w:rsidRPr="0047280F">
              <w:rPr>
                <w:b/>
              </w:rPr>
              <w:t>Kód predmetu</w:t>
            </w:r>
          </w:p>
        </w:tc>
        <w:tc>
          <w:tcPr>
            <w:tcW w:w="5383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vAlign w:val="center"/>
          </w:tcPr>
          <w:p w14:paraId="3D99C7B9" w14:textId="0E8C2E00" w:rsidR="007A54FE" w:rsidRPr="0047280F" w:rsidRDefault="007A54FE" w:rsidP="00FB553D">
            <w:r>
              <w:t>S</w:t>
            </w:r>
            <w:r w:rsidRPr="0047280F">
              <w:t>_</w:t>
            </w:r>
            <w:r w:rsidR="00195AF5">
              <w:t>1</w:t>
            </w:r>
            <w:r w:rsidR="00BF254F">
              <w:t>0</w:t>
            </w:r>
            <w:r w:rsidRPr="0047280F">
              <w:t>_</w:t>
            </w:r>
            <w:r w:rsidR="00DB1B85">
              <w:t>PBF</w:t>
            </w:r>
            <w:r>
              <w:t>_</w:t>
            </w:r>
            <w:r w:rsidR="00195AF5">
              <w:t>PRS</w:t>
            </w:r>
          </w:p>
        </w:tc>
      </w:tr>
      <w:tr w:rsidR="007A54FE" w:rsidRPr="0047280F" w14:paraId="345A86EC" w14:textId="77777777" w:rsidTr="00DB1B85">
        <w:trPr>
          <w:trHeight w:val="391"/>
        </w:trPr>
        <w:tc>
          <w:tcPr>
            <w:tcW w:w="3406" w:type="dxa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  <w:shd w:val="clear" w:color="auto" w:fill="FFFFFF" w:themeFill="background1"/>
            <w:vAlign w:val="center"/>
          </w:tcPr>
          <w:p w14:paraId="5E713694" w14:textId="77777777" w:rsidR="007A54FE" w:rsidRPr="0047280F" w:rsidRDefault="007A54FE" w:rsidP="00FB553D">
            <w:pPr>
              <w:rPr>
                <w:b/>
              </w:rPr>
            </w:pPr>
            <w:r w:rsidRPr="0047280F">
              <w:rPr>
                <w:b/>
              </w:rPr>
              <w:t>Časový rozsah výučby</w:t>
            </w:r>
          </w:p>
        </w:tc>
        <w:tc>
          <w:tcPr>
            <w:tcW w:w="5383" w:type="dxa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3847C4ED" w14:textId="1175A75E" w:rsidR="007A54FE" w:rsidRPr="0047280F" w:rsidRDefault="00195AF5" w:rsidP="00FB553D">
            <w:r>
              <w:t>1</w:t>
            </w:r>
            <w:r w:rsidR="007A54FE" w:rsidRPr="0047280F">
              <w:t>/</w:t>
            </w:r>
            <w:r w:rsidR="00DB1B85">
              <w:t>0</w:t>
            </w:r>
          </w:p>
        </w:tc>
      </w:tr>
      <w:tr w:rsidR="007A54FE" w:rsidRPr="0047280F" w14:paraId="4403F1FA" w14:textId="77777777" w:rsidTr="00DB1B85">
        <w:trPr>
          <w:trHeight w:val="507"/>
        </w:trPr>
        <w:tc>
          <w:tcPr>
            <w:tcW w:w="3406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FFFFFF" w:themeFill="background1"/>
          </w:tcPr>
          <w:p w14:paraId="0FF6E8E0" w14:textId="77777777" w:rsidR="007A54FE" w:rsidRPr="0047280F" w:rsidRDefault="007A54FE" w:rsidP="00FB553D">
            <w:pPr>
              <w:rPr>
                <w:b/>
              </w:rPr>
            </w:pPr>
            <w:r w:rsidRPr="0047280F">
              <w:rPr>
                <w:b/>
              </w:rPr>
              <w:t xml:space="preserve">Kód a názov </w:t>
            </w:r>
            <w:r>
              <w:rPr>
                <w:b/>
              </w:rPr>
              <w:t>študijného od</w:t>
            </w:r>
            <w:r w:rsidRPr="0047280F">
              <w:rPr>
                <w:b/>
              </w:rPr>
              <w:t>boru</w:t>
            </w:r>
          </w:p>
        </w:tc>
        <w:tc>
          <w:tcPr>
            <w:tcW w:w="5383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auto"/>
            <w:vAlign w:val="center"/>
          </w:tcPr>
          <w:p w14:paraId="66C8E4F1" w14:textId="5E5AF451" w:rsidR="008F5FF9" w:rsidRPr="0047280F" w:rsidRDefault="00195AF5" w:rsidP="00FB553D">
            <w:r w:rsidRPr="00195AF5">
              <w:t>6403 L podnikanie v remeslách a službách</w:t>
            </w:r>
          </w:p>
        </w:tc>
      </w:tr>
      <w:tr w:rsidR="007A54FE" w:rsidRPr="0047280F" w14:paraId="1717ACFB" w14:textId="77777777" w:rsidTr="00DB1B85">
        <w:trPr>
          <w:trHeight w:val="366"/>
        </w:trPr>
        <w:tc>
          <w:tcPr>
            <w:tcW w:w="3406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FFFFFF" w:themeFill="background1"/>
            <w:vAlign w:val="center"/>
          </w:tcPr>
          <w:p w14:paraId="6666EA65" w14:textId="77777777" w:rsidR="007A54FE" w:rsidRPr="0047280F" w:rsidRDefault="007A54FE" w:rsidP="00FB553D">
            <w:pPr>
              <w:rPr>
                <w:b/>
              </w:rPr>
            </w:pPr>
            <w:r w:rsidRPr="0047280F">
              <w:rPr>
                <w:b/>
              </w:rPr>
              <w:t>Vyučovací jazyk</w:t>
            </w:r>
          </w:p>
        </w:tc>
        <w:tc>
          <w:tcPr>
            <w:tcW w:w="5383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auto"/>
            <w:vAlign w:val="center"/>
          </w:tcPr>
          <w:p w14:paraId="153B1815" w14:textId="77777777" w:rsidR="007A54FE" w:rsidRPr="0047280F" w:rsidRDefault="007A54FE" w:rsidP="00FB553D">
            <w:r w:rsidRPr="0047280F">
              <w:t>slovenský jazyk</w:t>
            </w:r>
          </w:p>
        </w:tc>
      </w:tr>
    </w:tbl>
    <w:p w14:paraId="0253DA60" w14:textId="77777777" w:rsidR="00445BD3" w:rsidRDefault="00445BD3"/>
    <w:p w14:paraId="65ED4966" w14:textId="77777777" w:rsidR="007A54FE" w:rsidRDefault="007A54FE" w:rsidP="00A359A7">
      <w:pPr>
        <w:pStyle w:val="Nadpis1"/>
        <w:numPr>
          <w:ilvl w:val="0"/>
          <w:numId w:val="20"/>
        </w:numPr>
      </w:pPr>
      <w:r>
        <w:t>Charakteristika učebného predmetu</w:t>
      </w:r>
    </w:p>
    <w:p w14:paraId="7A1E6748" w14:textId="355BC7DD" w:rsidR="00DB1B85" w:rsidRDefault="00DB1B85" w:rsidP="00E77E09">
      <w:pPr>
        <w:pStyle w:val="Zkladntext"/>
        <w:spacing w:before="117" w:line="276" w:lineRule="auto"/>
        <w:ind w:right="124"/>
      </w:pPr>
      <w:r>
        <w:t>Obsah vyučovacieho predmetu vychádza zo vzdeláva</w:t>
      </w:r>
      <w:r w:rsidR="00655361">
        <w:t xml:space="preserve">cích štandardov 64 Ekonomika a organizácia, obchod a služby II. Pomôže žiakovi pri rozhodovaní o ďalšej profesijnej a vzdelávacej orientácii, pri vstupe na trh práce a pri uplatňovaní pracovných práv. </w:t>
      </w:r>
    </w:p>
    <w:p w14:paraId="7AFADA07" w14:textId="770FA01A" w:rsidR="00A359A7" w:rsidRDefault="00A359A7" w:rsidP="00A359A7">
      <w:pPr>
        <w:pStyle w:val="Nadpis1"/>
        <w:keepLines w:val="0"/>
        <w:numPr>
          <w:ilvl w:val="0"/>
          <w:numId w:val="20"/>
        </w:numPr>
        <w:spacing w:after="60"/>
      </w:pPr>
      <w:r>
        <w:t>Ciele učebného predmetu</w:t>
      </w:r>
    </w:p>
    <w:p w14:paraId="08016822" w14:textId="6E1F9F31" w:rsidR="00DB1B85" w:rsidRDefault="00655361" w:rsidP="00E77E09">
      <w:pPr>
        <w:pStyle w:val="Zkladntext"/>
        <w:spacing w:before="117" w:line="276" w:lineRule="auto"/>
        <w:ind w:right="124"/>
      </w:pPr>
      <w:r>
        <w:t xml:space="preserve">Cieľom je príprava absolventa s konkrétnym odborným profilom, ktorý mu pomôže úspešne sa presadiť na trhu práce i v živote. Žiaci sa zoznámia </w:t>
      </w:r>
      <w:r w:rsidR="00DB1B85">
        <w:t>s rýchlo sa rozvíjajúcou oblasťou finančných produktov a</w:t>
      </w:r>
      <w:r>
        <w:t> </w:t>
      </w:r>
      <w:r w:rsidR="00DB1B85">
        <w:t>služieb</w:t>
      </w:r>
      <w:r>
        <w:t xml:space="preserve">. Vedie ich </w:t>
      </w:r>
      <w:r w:rsidR="00DB1B85">
        <w:t>k pochopeniu a prijatiu osobnej zodpovednosti</w:t>
      </w:r>
      <w:r>
        <w:t xml:space="preserve"> </w:t>
      </w:r>
      <w:r w:rsidR="00DB1B85">
        <w:t>za finančné zabezpečenie seba aj svojej rodiny. V širšom kontexte tiež viesť k uvedomeniu si dôsledkov</w:t>
      </w:r>
      <w:r>
        <w:t xml:space="preserve"> </w:t>
      </w:r>
      <w:r w:rsidR="00DB1B85">
        <w:t xml:space="preserve">socioekonomického vývoja spoločnosti, najmä s ohľadom na prevenciu </w:t>
      </w:r>
      <w:proofErr w:type="spellStart"/>
      <w:r w:rsidR="00C304B8">
        <w:t>za</w:t>
      </w:r>
      <w:r w:rsidR="00DB1B85">
        <w:t>dĺženia</w:t>
      </w:r>
      <w:proofErr w:type="spellEnd"/>
      <w:r w:rsidR="00DB1B85">
        <w:t xml:space="preserve"> a zabezpečenie sa</w:t>
      </w:r>
      <w:r>
        <w:t xml:space="preserve"> v </w:t>
      </w:r>
      <w:r w:rsidR="00DB1B85">
        <w:t>starobe.</w:t>
      </w:r>
    </w:p>
    <w:p w14:paraId="19C99035" w14:textId="3F8AE33D" w:rsidR="00DB1B85" w:rsidRDefault="00655361" w:rsidP="00E77E09">
      <w:pPr>
        <w:pStyle w:val="Zkladntext"/>
        <w:spacing w:before="117" w:line="276" w:lineRule="auto"/>
        <w:ind w:right="124"/>
      </w:pPr>
      <w:r>
        <w:t xml:space="preserve">Riadenie osobných financií je potrebné na to, </w:t>
      </w:r>
      <w:r w:rsidR="00DB1B85">
        <w:t>aby finančne zabezpečil seba a svoju rodinu v súčasnej spoločnosti a aktívne vystupoval na trhu</w:t>
      </w:r>
      <w:r>
        <w:t xml:space="preserve"> </w:t>
      </w:r>
      <w:r w:rsidR="00DB1B85">
        <w:t>finančných produktov a služieb. Finančne gramotný občan sa orientuje v problematike peňazí a cien a</w:t>
      </w:r>
      <w:r>
        <w:t> </w:t>
      </w:r>
      <w:r w:rsidR="00DB1B85">
        <w:t>je</w:t>
      </w:r>
      <w:r>
        <w:t xml:space="preserve"> </w:t>
      </w:r>
      <w:r w:rsidR="00DB1B85">
        <w:t>schopný zodpovedne spravovať osobný/rodinný rozpočet, vrátane správy finančných aktív a</w:t>
      </w:r>
      <w:r>
        <w:t> </w:t>
      </w:r>
      <w:r w:rsidR="00DB1B85">
        <w:t>finančných</w:t>
      </w:r>
      <w:r>
        <w:t xml:space="preserve"> </w:t>
      </w:r>
      <w:r w:rsidR="00DB1B85">
        <w:t>záväzkov s ohľadom na meniace sa životné situácie.</w:t>
      </w:r>
    </w:p>
    <w:p w14:paraId="15AC7A9B" w14:textId="4D8C2B07" w:rsidR="007A54FE" w:rsidRDefault="00C304B8" w:rsidP="00E77E09">
      <w:pPr>
        <w:pStyle w:val="Zkladntext"/>
        <w:spacing w:after="240" w:line="276" w:lineRule="auto"/>
        <w:jc w:val="both"/>
      </w:pPr>
      <w:r>
        <w:t xml:space="preserve">  </w:t>
      </w:r>
      <w:r w:rsidR="007A54FE">
        <w:t>Vzdelávací obsah predmetu je rozdelený do piatich tematických okruhov:</w:t>
      </w:r>
    </w:p>
    <w:p w14:paraId="14E837EB" w14:textId="2814778C" w:rsidR="007A54FE" w:rsidRPr="007A54FE" w:rsidRDefault="00C304B8" w:rsidP="00C304B8">
      <w:pPr>
        <w:pStyle w:val="Zkladntext"/>
        <w:spacing w:line="276" w:lineRule="auto"/>
        <w:ind w:right="124"/>
        <w:jc w:val="both"/>
      </w:pPr>
      <w:r>
        <w:t xml:space="preserve">  </w:t>
      </w:r>
      <w:r w:rsidRPr="00C304B8">
        <w:t>Zdroje osobných príjmov</w:t>
      </w:r>
      <w:r>
        <w:t>.</w:t>
      </w:r>
    </w:p>
    <w:p w14:paraId="2BB60146" w14:textId="343AF121" w:rsidR="007A54FE" w:rsidRDefault="00C304B8" w:rsidP="00C304B8">
      <w:pPr>
        <w:pStyle w:val="Zkladntext"/>
        <w:spacing w:line="276" w:lineRule="auto"/>
        <w:ind w:right="124"/>
        <w:jc w:val="both"/>
      </w:pPr>
      <w:r>
        <w:t xml:space="preserve">  </w:t>
      </w:r>
      <w:r w:rsidRPr="00C304B8">
        <w:t>Finančný plán</w:t>
      </w:r>
      <w:r>
        <w:t>.</w:t>
      </w:r>
      <w:r w:rsidR="007A54FE">
        <w:t xml:space="preserve"> </w:t>
      </w:r>
    </w:p>
    <w:p w14:paraId="005B982D" w14:textId="54414C77" w:rsidR="007A54FE" w:rsidRDefault="00C304B8" w:rsidP="00C304B8">
      <w:pPr>
        <w:pStyle w:val="Zkladntext"/>
        <w:spacing w:line="276" w:lineRule="auto"/>
        <w:ind w:right="124"/>
        <w:jc w:val="both"/>
      </w:pPr>
      <w:r>
        <w:t xml:space="preserve">  </w:t>
      </w:r>
      <w:proofErr w:type="spellStart"/>
      <w:r w:rsidRPr="00C304B8">
        <w:t>Zadlženíe</w:t>
      </w:r>
      <w:proofErr w:type="spellEnd"/>
      <w:r w:rsidRPr="00C304B8">
        <w:t>, predĺženie</w:t>
      </w:r>
      <w:r>
        <w:t>.</w:t>
      </w:r>
    </w:p>
    <w:p w14:paraId="54E99D3C" w14:textId="681F4406" w:rsidR="007A54FE" w:rsidRDefault="00C304B8" w:rsidP="00C304B8">
      <w:pPr>
        <w:pStyle w:val="Zkladntext"/>
        <w:spacing w:line="276" w:lineRule="auto"/>
        <w:ind w:right="124"/>
        <w:jc w:val="both"/>
      </w:pPr>
      <w:r>
        <w:t xml:space="preserve">  </w:t>
      </w:r>
      <w:r w:rsidRPr="00C304B8">
        <w:t>Finančná prosperita, investičné alternatívy</w:t>
      </w:r>
      <w:r>
        <w:t>.</w:t>
      </w:r>
    </w:p>
    <w:p w14:paraId="3AC3EB93" w14:textId="51180262" w:rsidR="00DB1B85" w:rsidRPr="00DB1B85" w:rsidRDefault="00C304B8" w:rsidP="00C304B8">
      <w:pPr>
        <w:pStyle w:val="Zkladntext"/>
        <w:spacing w:after="240" w:line="276" w:lineRule="auto"/>
        <w:ind w:right="124"/>
        <w:jc w:val="both"/>
      </w:pPr>
      <w:r>
        <w:t xml:space="preserve">  </w:t>
      </w:r>
      <w:r w:rsidRPr="00C304B8">
        <w:t>Riziko a poistenie</w:t>
      </w:r>
      <w:r w:rsidR="007A54FE" w:rsidRPr="007A54FE">
        <w:t>.</w:t>
      </w:r>
    </w:p>
    <w:p w14:paraId="413AD878" w14:textId="0DC064FD" w:rsidR="007A54FE" w:rsidRDefault="007A54FE" w:rsidP="00C304B8">
      <w:pPr>
        <w:pStyle w:val="Nadpis1"/>
        <w:keepLines w:val="0"/>
        <w:numPr>
          <w:ilvl w:val="0"/>
          <w:numId w:val="20"/>
        </w:numPr>
        <w:spacing w:after="60"/>
      </w:pPr>
      <w:r>
        <w:t>Š</w:t>
      </w:r>
      <w:r w:rsidR="00B93249">
        <w:t>tandard kompetencií</w:t>
      </w:r>
    </w:p>
    <w:p w14:paraId="098F4AAA" w14:textId="5FF39C83" w:rsidR="007A54FE" w:rsidRDefault="00AD3B69" w:rsidP="00AD3B69">
      <w:pPr>
        <w:pStyle w:val="Zkladntext"/>
        <w:spacing w:before="117"/>
        <w:jc w:val="both"/>
      </w:pPr>
      <w:r>
        <w:t xml:space="preserve">Vzdelávacie štandardy pre študijné odbory skupiny odborov 64 Ekonomika a organizácia, obchod a služby II </w:t>
      </w:r>
    </w:p>
    <w:p w14:paraId="593011C8" w14:textId="6E1428E4" w:rsidR="007A54FE" w:rsidRPr="00047A1A" w:rsidRDefault="00AD3B69" w:rsidP="00047A1A">
      <w:pPr>
        <w:pStyle w:val="Nadpis2"/>
        <w:spacing w:before="125" w:after="240"/>
        <w:ind w:right="121"/>
        <w:jc w:val="both"/>
        <w:rPr>
          <w:iCs/>
          <w:sz w:val="28"/>
          <w:szCs w:val="28"/>
        </w:rPr>
      </w:pPr>
      <w:r w:rsidRPr="00047A1A">
        <w:rPr>
          <w:iCs/>
          <w:sz w:val="28"/>
          <w:szCs w:val="28"/>
        </w:rPr>
        <w:t>Vzdelávacie štandardy</w:t>
      </w:r>
      <w:r w:rsidR="00047A1A">
        <w:rPr>
          <w:iCs/>
          <w:sz w:val="28"/>
          <w:szCs w:val="28"/>
        </w:rPr>
        <w:t xml:space="preserve"> – ekonomické vzdelávanie</w:t>
      </w:r>
    </w:p>
    <w:p w14:paraId="796E3640" w14:textId="787C749A" w:rsidR="00047A1A" w:rsidRDefault="00047A1A" w:rsidP="00411A0E">
      <w:pPr>
        <w:spacing w:line="276" w:lineRule="auto"/>
      </w:pPr>
      <w:r>
        <w:t xml:space="preserve">- vyhodnotiť vzťah práce a osobného príjmu; </w:t>
      </w:r>
    </w:p>
    <w:p w14:paraId="6A44376F" w14:textId="563DDC95" w:rsidR="00047A1A" w:rsidRDefault="00047A1A" w:rsidP="00411A0E">
      <w:pPr>
        <w:spacing w:line="276" w:lineRule="auto"/>
      </w:pPr>
      <w:r>
        <w:t xml:space="preserve">- analyzovať aktívnu a pasívnu komunikáciu s finančnými inštitúciami; </w:t>
      </w:r>
    </w:p>
    <w:p w14:paraId="560F97FB" w14:textId="77777777" w:rsidR="00047A1A" w:rsidRDefault="00047A1A" w:rsidP="00411A0E">
      <w:pPr>
        <w:spacing w:line="276" w:lineRule="auto"/>
      </w:pPr>
      <w:r>
        <w:t xml:space="preserve">- rozoznať, identifikovať cenové triky a klamlivé a zavádzajúce ponuky; </w:t>
      </w:r>
    </w:p>
    <w:p w14:paraId="2F465F49" w14:textId="708DDFAE" w:rsidR="00047A1A" w:rsidRDefault="00047A1A" w:rsidP="00411A0E">
      <w:pPr>
        <w:spacing w:line="276" w:lineRule="auto"/>
      </w:pPr>
      <w:r>
        <w:lastRenderedPageBreak/>
        <w:t xml:space="preserve">- identifikovať bežné typy finančných podvodov, vrátane on-line podvodov; </w:t>
      </w:r>
    </w:p>
    <w:p w14:paraId="4F69FD50" w14:textId="77777777" w:rsidR="00E77E09" w:rsidRDefault="00047A1A" w:rsidP="00411A0E">
      <w:pPr>
        <w:spacing w:line="276" w:lineRule="auto"/>
      </w:pPr>
      <w:r>
        <w:t xml:space="preserve">- vysvetliť dohľad nad finančným trhom v Slovenskej republike – Národná banka Slovenska </w:t>
      </w:r>
    </w:p>
    <w:p w14:paraId="39C24AF6" w14:textId="017B0144" w:rsidR="00047A1A" w:rsidRDefault="00E77E09" w:rsidP="00411A0E">
      <w:pPr>
        <w:spacing w:line="276" w:lineRule="auto"/>
      </w:pPr>
      <w:r>
        <w:t xml:space="preserve">  </w:t>
      </w:r>
      <w:r w:rsidR="00047A1A">
        <w:t xml:space="preserve">ako „jednotné kontaktné miesto“; </w:t>
      </w:r>
    </w:p>
    <w:p w14:paraId="5913300F" w14:textId="00A61226" w:rsidR="00047A1A" w:rsidRDefault="00047A1A" w:rsidP="00411A0E">
      <w:pPr>
        <w:spacing w:line="276" w:lineRule="auto"/>
      </w:pPr>
      <w:r>
        <w:t xml:space="preserve">- charakterizovať finančné inštitúcie a využívanie ich produktov a služieb cez internet; </w:t>
      </w:r>
    </w:p>
    <w:p w14:paraId="5027A17D" w14:textId="77777777" w:rsidR="00047A1A" w:rsidRDefault="00047A1A" w:rsidP="00411A0E">
      <w:pPr>
        <w:spacing w:line="276" w:lineRule="auto"/>
      </w:pPr>
      <w:r>
        <w:t xml:space="preserve">- rozlíšiť nominálnu mzdu, reálnu mzdu a cenu práce; </w:t>
      </w:r>
    </w:p>
    <w:p w14:paraId="0E376E49" w14:textId="77777777" w:rsidR="00E77E09" w:rsidRDefault="00047A1A" w:rsidP="00411A0E">
      <w:pPr>
        <w:spacing w:line="276" w:lineRule="auto"/>
      </w:pPr>
      <w:r>
        <w:t xml:space="preserve">- uviesť príklady zdrojov príjmu iných než mzda (napr. dar, provízia a zisk, peňažný príjem </w:t>
      </w:r>
    </w:p>
    <w:p w14:paraId="1B6B23C9" w14:textId="2057138A" w:rsidR="00047A1A" w:rsidRDefault="00E77E09" w:rsidP="00411A0E">
      <w:pPr>
        <w:spacing w:line="276" w:lineRule="auto"/>
      </w:pPr>
      <w:r>
        <w:t xml:space="preserve">  </w:t>
      </w:r>
      <w:r w:rsidR="00047A1A">
        <w:t xml:space="preserve">domácnosti, štátne príspevky a sociálne dávky, príjem z podnikateľskej činnosti); </w:t>
      </w:r>
    </w:p>
    <w:p w14:paraId="784894A8" w14:textId="77777777" w:rsidR="00047A1A" w:rsidRDefault="00047A1A" w:rsidP="00411A0E">
      <w:pPr>
        <w:spacing w:line="276" w:lineRule="auto"/>
      </w:pPr>
      <w:r>
        <w:t xml:space="preserve">- opísať spôsoby krytia deficitu (úvery, splátkový predaj, leasing); </w:t>
      </w:r>
    </w:p>
    <w:p w14:paraId="137BEB8B" w14:textId="77777777" w:rsidR="00047A1A" w:rsidRDefault="00047A1A" w:rsidP="00411A0E">
      <w:pPr>
        <w:spacing w:line="276" w:lineRule="auto"/>
      </w:pPr>
      <w:r>
        <w:t xml:space="preserve">- vysvetliť možnosti, ako splácať dlhy; </w:t>
      </w:r>
    </w:p>
    <w:p w14:paraId="1407E660" w14:textId="77777777" w:rsidR="00047A1A" w:rsidRDefault="00047A1A" w:rsidP="00411A0E">
      <w:pPr>
        <w:spacing w:line="276" w:lineRule="auto"/>
      </w:pPr>
      <w:r>
        <w:t xml:space="preserve">- navrhnúť spôsoby riešenia schodkového a prebytkového rozpočtu; </w:t>
      </w:r>
    </w:p>
    <w:p w14:paraId="24226C41" w14:textId="77777777" w:rsidR="00047A1A" w:rsidRDefault="00047A1A" w:rsidP="00411A0E">
      <w:pPr>
        <w:spacing w:line="276" w:lineRule="auto"/>
      </w:pPr>
      <w:r>
        <w:t xml:space="preserve">- vysvetliť obvyklé spôsoby nakladania s voľnými finančnými prostriedkami; </w:t>
      </w:r>
    </w:p>
    <w:p w14:paraId="579FC4D7" w14:textId="77777777" w:rsidR="00047A1A" w:rsidRDefault="00047A1A" w:rsidP="00411A0E">
      <w:pPr>
        <w:spacing w:line="276" w:lineRule="auto"/>
      </w:pPr>
      <w:r>
        <w:t xml:space="preserve">- zhodnotiť ako vplýva spotreba na úspory a/alebo investície; </w:t>
      </w:r>
    </w:p>
    <w:p w14:paraId="274F5408" w14:textId="77777777" w:rsidR="00047A1A" w:rsidRDefault="00047A1A" w:rsidP="00411A0E">
      <w:pPr>
        <w:spacing w:line="276" w:lineRule="auto"/>
      </w:pPr>
      <w:r>
        <w:t xml:space="preserve">- stanoviť si kroky na dosiahnutie krátko, stredne a dlhodobých finančných cieľov; </w:t>
      </w:r>
    </w:p>
    <w:p w14:paraId="46BE86F2" w14:textId="77777777" w:rsidR="00E77E09" w:rsidRDefault="00047A1A" w:rsidP="00411A0E">
      <w:pPr>
        <w:spacing w:line="276" w:lineRule="auto"/>
      </w:pPr>
      <w:r>
        <w:t xml:space="preserve">- analyzovať vplyv inflácie najmä na hodnotu peňazí, príjem, kúpnu silu, výnosy z investícií;  - rozlíšiť charakter práce finančného sprostredkovateľa, odborníka na finančné poradenstvo a </w:t>
      </w:r>
    </w:p>
    <w:p w14:paraId="73DF8F72" w14:textId="741C850F" w:rsidR="00047A1A" w:rsidRDefault="00E77E09" w:rsidP="00411A0E">
      <w:pPr>
        <w:spacing w:line="276" w:lineRule="auto"/>
      </w:pPr>
      <w:r>
        <w:t xml:space="preserve">  </w:t>
      </w:r>
      <w:r w:rsidR="00047A1A">
        <w:t xml:space="preserve">daňového poradcu; </w:t>
      </w:r>
    </w:p>
    <w:p w14:paraId="628EF0A3" w14:textId="77777777" w:rsidR="00047A1A" w:rsidRDefault="00047A1A" w:rsidP="00411A0E">
      <w:pPr>
        <w:spacing w:line="276" w:lineRule="auto"/>
      </w:pPr>
      <w:r>
        <w:t xml:space="preserve">- používať kurzový lístok pri výmene peňazí; </w:t>
      </w:r>
    </w:p>
    <w:p w14:paraId="20B29088" w14:textId="77777777" w:rsidR="00047A1A" w:rsidRDefault="00047A1A" w:rsidP="00411A0E">
      <w:pPr>
        <w:spacing w:line="276" w:lineRule="auto"/>
      </w:pPr>
      <w:r>
        <w:t xml:space="preserve">- zvoliť vhodné platobné nástroje (bez/hotovostné úhrady, inkasá, platobné karty a pod.); </w:t>
      </w:r>
    </w:p>
    <w:p w14:paraId="7D5F79C9" w14:textId="77777777" w:rsidR="00047A1A" w:rsidRDefault="00047A1A" w:rsidP="00411A0E">
      <w:pPr>
        <w:spacing w:line="276" w:lineRule="auto"/>
      </w:pPr>
      <w:r>
        <w:t xml:space="preserve">- vysvetliť rozdiel medzi využívaním osobného a podnikateľského účtu; </w:t>
      </w:r>
    </w:p>
    <w:p w14:paraId="52CFFFB1" w14:textId="77777777" w:rsidR="00047A1A" w:rsidRDefault="00047A1A" w:rsidP="00411A0E">
      <w:pPr>
        <w:spacing w:line="276" w:lineRule="auto"/>
      </w:pPr>
      <w:r>
        <w:t>- vysvetliť algoritmus zloženého úročenia;</w:t>
      </w:r>
    </w:p>
    <w:p w14:paraId="25D5F178" w14:textId="77777777" w:rsidR="00E77E09" w:rsidRDefault="00047A1A" w:rsidP="00411A0E">
      <w:pPr>
        <w:spacing w:line="276" w:lineRule="auto"/>
      </w:pPr>
      <w:r>
        <w:t xml:space="preserve">- charakterizovať ročnú percentuálnu mieru nákladov (RPMN), úrokovú mieru, fixáciu, </w:t>
      </w:r>
    </w:p>
    <w:p w14:paraId="109103E4" w14:textId="7E0D028E" w:rsidR="00047A1A" w:rsidRDefault="00E77E09" w:rsidP="00411A0E">
      <w:pPr>
        <w:spacing w:line="276" w:lineRule="auto"/>
      </w:pPr>
      <w:r>
        <w:t xml:space="preserve">  </w:t>
      </w:r>
      <w:r w:rsidR="00047A1A">
        <w:t xml:space="preserve">predčasné splatenie úveru; </w:t>
      </w:r>
    </w:p>
    <w:p w14:paraId="264F0C75" w14:textId="77777777" w:rsidR="00047A1A" w:rsidRDefault="00047A1A" w:rsidP="00411A0E">
      <w:pPr>
        <w:spacing w:line="276" w:lineRule="auto"/>
      </w:pPr>
      <w:r>
        <w:t xml:space="preserve">- navrhnúť výber najvhodnejšieho finančného produktu vzhľadom na svoje potreby; </w:t>
      </w:r>
    </w:p>
    <w:p w14:paraId="1E3E0FAE" w14:textId="77777777" w:rsidR="00E77E09" w:rsidRDefault="00047A1A" w:rsidP="00411A0E">
      <w:pPr>
        <w:spacing w:line="276" w:lineRule="auto"/>
      </w:pPr>
      <w:r>
        <w:t xml:space="preserve">- identifikovať rôzne druhy úverov a ich zabezpečenie (vrátane úverov na bývanie resp. </w:t>
      </w:r>
    </w:p>
    <w:p w14:paraId="419DBB0C" w14:textId="7DD4DF6C" w:rsidR="00047A1A" w:rsidRDefault="00E77E09" w:rsidP="00411A0E">
      <w:pPr>
        <w:spacing w:line="276" w:lineRule="auto"/>
      </w:pPr>
      <w:r>
        <w:t xml:space="preserve">  </w:t>
      </w:r>
      <w:r w:rsidR="00047A1A">
        <w:t xml:space="preserve">hypotekárnych úverov); </w:t>
      </w:r>
    </w:p>
    <w:p w14:paraId="5B1D8D54" w14:textId="77777777" w:rsidR="00047A1A" w:rsidRDefault="00047A1A" w:rsidP="00411A0E">
      <w:pPr>
        <w:spacing w:line="276" w:lineRule="auto"/>
      </w:pPr>
      <w:r>
        <w:t xml:space="preserve">- uviesť rozdiel pri poskytovaní úveru pre bežného občana a pre podnikateľa; </w:t>
      </w:r>
    </w:p>
    <w:p w14:paraId="17C3C4C8" w14:textId="77777777" w:rsidR="00047A1A" w:rsidRDefault="00047A1A" w:rsidP="00411A0E">
      <w:pPr>
        <w:spacing w:line="276" w:lineRule="auto"/>
      </w:pPr>
      <w:r>
        <w:t xml:space="preserve">- vysvetliť spôsoby vyrovnania opätovného zadlženia; </w:t>
      </w:r>
    </w:p>
    <w:p w14:paraId="1C3EC97A" w14:textId="77777777" w:rsidR="00E77E09" w:rsidRDefault="00047A1A" w:rsidP="00411A0E">
      <w:pPr>
        <w:spacing w:line="276" w:lineRule="auto"/>
      </w:pPr>
      <w:r>
        <w:t xml:space="preserve">- posúdiť účel vyhlásenia (osobného) bankrotu a jeho možné dôsledky na majetok, </w:t>
      </w:r>
    </w:p>
    <w:p w14:paraId="4C60EA66" w14:textId="1213CD99" w:rsidR="00047A1A" w:rsidRDefault="00E77E09" w:rsidP="00411A0E">
      <w:pPr>
        <w:spacing w:line="276" w:lineRule="auto"/>
      </w:pPr>
      <w:r>
        <w:t xml:space="preserve">  </w:t>
      </w:r>
      <w:r w:rsidR="00047A1A">
        <w:t xml:space="preserve">zamestnanosť, cenu a dostupnosť úverov; </w:t>
      </w:r>
    </w:p>
    <w:p w14:paraId="03ABE48C" w14:textId="5C6E03A9" w:rsidR="00E77E09" w:rsidRDefault="00047A1A" w:rsidP="00411A0E">
      <w:pPr>
        <w:spacing w:line="276" w:lineRule="auto"/>
      </w:pPr>
      <w:r>
        <w:t>- zhrnúť práva dlžníkov a veriteľov, týkajúce sa zrážok zo mzdy a odňatia majetku v</w:t>
      </w:r>
      <w:r w:rsidR="00E77E09">
        <w:t> </w:t>
      </w:r>
      <w:r>
        <w:t>prípade</w:t>
      </w:r>
    </w:p>
    <w:p w14:paraId="3D0D184E" w14:textId="2DEE18CB" w:rsidR="00047A1A" w:rsidRDefault="00E77E09" w:rsidP="00411A0E">
      <w:pPr>
        <w:spacing w:line="276" w:lineRule="auto"/>
      </w:pPr>
      <w:r>
        <w:t xml:space="preserve">  </w:t>
      </w:r>
      <w:r w:rsidR="00047A1A">
        <w:t xml:space="preserve"> nezaplatenia dlhu (exekúcia); </w:t>
      </w:r>
    </w:p>
    <w:p w14:paraId="3A6A4C97" w14:textId="77777777" w:rsidR="00047A1A" w:rsidRDefault="00047A1A" w:rsidP="00411A0E">
      <w:pPr>
        <w:spacing w:line="276" w:lineRule="auto"/>
      </w:pPr>
      <w:r>
        <w:t xml:space="preserve">- uviesť rozdiel medzi sporením a investovaním; </w:t>
      </w:r>
    </w:p>
    <w:p w14:paraId="1B09180C" w14:textId="77777777" w:rsidR="00047A1A" w:rsidRDefault="00047A1A" w:rsidP="00411A0E">
      <w:pPr>
        <w:spacing w:line="276" w:lineRule="auto"/>
      </w:pPr>
      <w:r>
        <w:t xml:space="preserve">- vysvetliť, prečo je sporenie základným predpokladom pre investovanie; </w:t>
      </w:r>
    </w:p>
    <w:p w14:paraId="231BD3B0" w14:textId="77777777" w:rsidR="00E77E09" w:rsidRDefault="00047A1A" w:rsidP="00411A0E">
      <w:pPr>
        <w:spacing w:line="276" w:lineRule="auto"/>
      </w:pPr>
      <w:r>
        <w:t xml:space="preserve">- porovnať hlavné črty úročených účtov vo finančných inštitúciách (bežné účty, sporiace účty, </w:t>
      </w:r>
    </w:p>
    <w:p w14:paraId="46EC3A02" w14:textId="4FB46FAD" w:rsidR="00047A1A" w:rsidRDefault="00E77E09" w:rsidP="00411A0E">
      <w:pPr>
        <w:spacing w:line="276" w:lineRule="auto"/>
      </w:pPr>
      <w:r>
        <w:t xml:space="preserve">  </w:t>
      </w:r>
      <w:r w:rsidR="00047A1A">
        <w:t xml:space="preserve">termínované vklady); </w:t>
      </w:r>
    </w:p>
    <w:p w14:paraId="56F432F3" w14:textId="77777777" w:rsidR="00E77E09" w:rsidRDefault="00047A1A" w:rsidP="00411A0E">
      <w:pPr>
        <w:spacing w:line="276" w:lineRule="auto"/>
      </w:pPr>
      <w:r>
        <w:t xml:space="preserve">- porovnať riziká a výnosy z rôznych typov investícií (vrátane výnosov z podnikateľskej </w:t>
      </w:r>
    </w:p>
    <w:p w14:paraId="6F7A3AA9" w14:textId="2C7FDADC" w:rsidR="00047A1A" w:rsidRDefault="00E77E09" w:rsidP="00411A0E">
      <w:pPr>
        <w:spacing w:line="276" w:lineRule="auto"/>
      </w:pPr>
      <w:r>
        <w:t xml:space="preserve">  </w:t>
      </w:r>
      <w:r w:rsidR="00047A1A">
        <w:t xml:space="preserve">činnosti a dôchodkového sporenia); </w:t>
      </w:r>
    </w:p>
    <w:p w14:paraId="3F2960BA" w14:textId="77777777" w:rsidR="00047A1A" w:rsidRDefault="00047A1A" w:rsidP="00411A0E">
      <w:pPr>
        <w:spacing w:line="276" w:lineRule="auto"/>
      </w:pPr>
      <w:r>
        <w:t xml:space="preserve">- popísať výber vhodného poistného produktu s ohľadom na vlastné potreby; </w:t>
      </w:r>
    </w:p>
    <w:p w14:paraId="317098D0" w14:textId="77777777" w:rsidR="00047A1A" w:rsidRDefault="00047A1A" w:rsidP="00411A0E">
      <w:pPr>
        <w:spacing w:line="276" w:lineRule="auto"/>
      </w:pPr>
      <w:r>
        <w:t xml:space="preserve">- diskutovať o vzťahu medzi rizikom a poistením; </w:t>
      </w:r>
    </w:p>
    <w:p w14:paraId="4051B6B9" w14:textId="77777777" w:rsidR="00E77E09" w:rsidRDefault="00047A1A" w:rsidP="00411A0E">
      <w:pPr>
        <w:spacing w:line="276" w:lineRule="auto"/>
      </w:pPr>
      <w:r>
        <w:t xml:space="preserve">- demonštrovať na konkrétnom príklade, aké druhy verejného poistenia je potrebné platiť pri </w:t>
      </w:r>
    </w:p>
    <w:p w14:paraId="47A323DA" w14:textId="256CDD62" w:rsidR="00047A1A" w:rsidRDefault="00E77E09" w:rsidP="00411A0E">
      <w:pPr>
        <w:spacing w:line="276" w:lineRule="auto"/>
      </w:pPr>
      <w:r>
        <w:t xml:space="preserve">  </w:t>
      </w:r>
      <w:r w:rsidR="00047A1A">
        <w:t>brigádnickej činnosti študentov</w:t>
      </w:r>
      <w:r>
        <w:t>.</w:t>
      </w:r>
    </w:p>
    <w:p w14:paraId="2D81BCF6" w14:textId="77777777" w:rsidR="00E77E09" w:rsidRDefault="00E77E09" w:rsidP="00411A0E">
      <w:pPr>
        <w:spacing w:line="276" w:lineRule="auto"/>
      </w:pPr>
    </w:p>
    <w:p w14:paraId="58A33630" w14:textId="6500E88A" w:rsidR="00047A1A" w:rsidRPr="009E1A0E" w:rsidRDefault="009E1A0E" w:rsidP="009E1A0E">
      <w:pPr>
        <w:pStyle w:val="Nadpis2"/>
        <w:spacing w:before="125" w:after="240"/>
        <w:ind w:right="121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lastRenderedPageBreak/>
        <w:t>Kompetencie NŠFG, verzia 1.2</w:t>
      </w:r>
    </w:p>
    <w:p w14:paraId="7A899696" w14:textId="77777777" w:rsidR="009E1A0E" w:rsidRDefault="009E1A0E" w:rsidP="009E1A0E">
      <w:pPr>
        <w:spacing w:line="276" w:lineRule="auto"/>
      </w:pPr>
      <w:r>
        <w:t xml:space="preserve">2 Plánovanie, príjem a práca </w:t>
      </w:r>
    </w:p>
    <w:p w14:paraId="22903147" w14:textId="77777777" w:rsidR="009E1A0E" w:rsidRPr="009E1A0E" w:rsidRDefault="009E1A0E" w:rsidP="009E1A0E">
      <w:pPr>
        <w:spacing w:line="276" w:lineRule="auto"/>
        <w:rPr>
          <w:b/>
          <w:bCs/>
        </w:rPr>
      </w:pPr>
      <w:r w:rsidRPr="009E1A0E">
        <w:rPr>
          <w:b/>
          <w:bCs/>
        </w:rPr>
        <w:t xml:space="preserve">Čiastková kompetencia 1 </w:t>
      </w:r>
    </w:p>
    <w:p w14:paraId="6FDD0B8B" w14:textId="3D4BDDFE" w:rsidR="009E1A0E" w:rsidRPr="009E1A0E" w:rsidRDefault="009E1A0E" w:rsidP="009E1A0E">
      <w:pPr>
        <w:spacing w:line="276" w:lineRule="auto"/>
        <w:rPr>
          <w:b/>
          <w:bCs/>
          <w:i/>
          <w:iCs/>
          <w:color w:val="2F5496" w:themeColor="accent1" w:themeShade="BF"/>
        </w:rPr>
      </w:pPr>
      <w:r w:rsidRPr="009E1A0E">
        <w:rPr>
          <w:b/>
          <w:bCs/>
          <w:i/>
          <w:iCs/>
          <w:color w:val="2F5496" w:themeColor="accent1" w:themeShade="BF"/>
        </w:rPr>
        <w:t xml:space="preserve">Identifikovať zdroje osobných príjmov </w:t>
      </w:r>
    </w:p>
    <w:p w14:paraId="1644DE81" w14:textId="77777777" w:rsidR="009E1A0E" w:rsidRDefault="009E1A0E" w:rsidP="00047A1A">
      <w:pPr>
        <w:spacing w:line="276" w:lineRule="auto"/>
      </w:pPr>
      <w:r>
        <w:t xml:space="preserve">Úroveň 3 </w:t>
      </w:r>
    </w:p>
    <w:p w14:paraId="30EFE2B9" w14:textId="77777777" w:rsidR="009E1A0E" w:rsidRDefault="009E1A0E" w:rsidP="00047A1A">
      <w:pPr>
        <w:spacing w:line="276" w:lineRule="auto"/>
      </w:pPr>
      <w:r>
        <w:t>Rozlíšiť nominálnu mzdu, reálnu mzdu a cenu práce.</w:t>
      </w:r>
    </w:p>
    <w:p w14:paraId="63E31A25" w14:textId="7DD992F8" w:rsidR="009E1A0E" w:rsidRDefault="009E1A0E" w:rsidP="00047A1A">
      <w:pPr>
        <w:spacing w:line="276" w:lineRule="auto"/>
      </w:pPr>
      <w:r>
        <w:t>Uviesť príklady zdrojov príjmu iných než mzda (napr. dar, provízia a zisk, peňažný príjem domácnosti, štátne príspevky a sociálne dávky, príjem z podnikateľskej činnosti).</w:t>
      </w:r>
    </w:p>
    <w:p w14:paraId="2B6D9E00" w14:textId="77777777" w:rsidR="009E1A0E" w:rsidRDefault="009E1A0E" w:rsidP="00047A1A">
      <w:pPr>
        <w:spacing w:line="276" w:lineRule="auto"/>
      </w:pPr>
    </w:p>
    <w:p w14:paraId="12BA64B8" w14:textId="77777777" w:rsidR="009E1A0E" w:rsidRPr="009E1A0E" w:rsidRDefault="009E1A0E" w:rsidP="00047A1A">
      <w:pPr>
        <w:spacing w:line="276" w:lineRule="auto"/>
        <w:rPr>
          <w:b/>
          <w:bCs/>
        </w:rPr>
      </w:pPr>
      <w:r w:rsidRPr="009E1A0E">
        <w:rPr>
          <w:b/>
          <w:bCs/>
        </w:rPr>
        <w:t>Čiastková kompetencia 2</w:t>
      </w:r>
    </w:p>
    <w:p w14:paraId="0D6A7A1E" w14:textId="77777777" w:rsidR="009E1A0E" w:rsidRDefault="009E1A0E" w:rsidP="00047A1A">
      <w:pPr>
        <w:spacing w:line="276" w:lineRule="auto"/>
      </w:pPr>
      <w:r w:rsidRPr="009E1A0E">
        <w:rPr>
          <w:b/>
          <w:bCs/>
          <w:i/>
          <w:iCs/>
          <w:color w:val="2F5496" w:themeColor="accent1" w:themeShade="BF"/>
        </w:rPr>
        <w:t>Vypracovať finančný plán</w:t>
      </w:r>
      <w:r>
        <w:t xml:space="preserve"> </w:t>
      </w:r>
    </w:p>
    <w:p w14:paraId="6F6F4AE7" w14:textId="77777777" w:rsidR="009E1A0E" w:rsidRDefault="009E1A0E" w:rsidP="00047A1A">
      <w:pPr>
        <w:spacing w:line="276" w:lineRule="auto"/>
      </w:pPr>
      <w:r>
        <w:t xml:space="preserve">Úroveň 3 </w:t>
      </w:r>
    </w:p>
    <w:p w14:paraId="6898F0AB" w14:textId="77777777" w:rsidR="009E1A0E" w:rsidRDefault="009E1A0E" w:rsidP="00047A1A">
      <w:pPr>
        <w:spacing w:line="276" w:lineRule="auto"/>
      </w:pPr>
      <w:r>
        <w:t xml:space="preserve">Opísať spôsoby krytia deficitu (úvery, splátkový predaj, leasing). </w:t>
      </w:r>
    </w:p>
    <w:p w14:paraId="497F9BDB" w14:textId="72FD5FB7" w:rsidR="009E1A0E" w:rsidRDefault="009E1A0E" w:rsidP="00047A1A">
      <w:pPr>
        <w:spacing w:line="276" w:lineRule="auto"/>
      </w:pPr>
      <w:r>
        <w:t xml:space="preserve">Zostaviť finančný plán podniku – právnickej osoby. </w:t>
      </w:r>
    </w:p>
    <w:p w14:paraId="51225352" w14:textId="77777777" w:rsidR="009E1A0E" w:rsidRDefault="009E1A0E" w:rsidP="00047A1A">
      <w:pPr>
        <w:spacing w:line="276" w:lineRule="auto"/>
      </w:pPr>
      <w:r>
        <w:t xml:space="preserve">Vysvetliť možnosti, ako splácať dlhy. </w:t>
      </w:r>
    </w:p>
    <w:p w14:paraId="66A708E3" w14:textId="3F8AF694" w:rsidR="009E1A0E" w:rsidRDefault="009E1A0E" w:rsidP="00047A1A">
      <w:pPr>
        <w:spacing w:line="276" w:lineRule="auto"/>
      </w:pPr>
      <w:r>
        <w:t>Navrhnúť spôsoby riešenia schodkového a prebytkového rozpočtu.</w:t>
      </w:r>
    </w:p>
    <w:p w14:paraId="2640B5C4" w14:textId="77777777" w:rsidR="007C34B1" w:rsidRDefault="007C34B1" w:rsidP="00047A1A">
      <w:pPr>
        <w:spacing w:line="276" w:lineRule="auto"/>
      </w:pPr>
    </w:p>
    <w:p w14:paraId="3D2134E7" w14:textId="77777777" w:rsidR="007C34B1" w:rsidRDefault="007C34B1" w:rsidP="00047A1A">
      <w:pPr>
        <w:spacing w:line="276" w:lineRule="auto"/>
      </w:pPr>
      <w:r w:rsidRPr="007C34B1">
        <w:rPr>
          <w:b/>
          <w:bCs/>
        </w:rPr>
        <w:t>Čiastková kompetencia 4</w:t>
      </w:r>
      <w:r>
        <w:t xml:space="preserve"> </w:t>
      </w:r>
    </w:p>
    <w:p w14:paraId="3FBF96F4" w14:textId="77777777" w:rsidR="007C34B1" w:rsidRDefault="007C34B1" w:rsidP="00047A1A">
      <w:pPr>
        <w:spacing w:line="276" w:lineRule="auto"/>
      </w:pPr>
      <w:r w:rsidRPr="007C34B1">
        <w:rPr>
          <w:b/>
          <w:bCs/>
          <w:i/>
          <w:iCs/>
          <w:color w:val="2F5496" w:themeColor="accent1" w:themeShade="BF"/>
        </w:rPr>
        <w:t>Zhrnúť právne formy podnikania a základné predpisy pre oblasť podnikania</w:t>
      </w:r>
      <w:r>
        <w:t xml:space="preserve"> </w:t>
      </w:r>
    </w:p>
    <w:p w14:paraId="6EA8084F" w14:textId="77777777" w:rsidR="007C34B1" w:rsidRDefault="007C34B1" w:rsidP="00047A1A">
      <w:pPr>
        <w:spacing w:line="276" w:lineRule="auto"/>
      </w:pPr>
      <w:r>
        <w:t xml:space="preserve">Úroveň 3 </w:t>
      </w:r>
    </w:p>
    <w:p w14:paraId="16085828" w14:textId="09582894" w:rsidR="007C34B1" w:rsidRDefault="007C34B1" w:rsidP="007C34B1">
      <w:pPr>
        <w:spacing w:line="276" w:lineRule="auto"/>
      </w:pPr>
      <w:r>
        <w:t xml:space="preserve">Opísať prejavy a dôsledky negatívnych javov, ako je korupcia, zneužívanie finančných prostriedkov EÚ, rodinkárstvo, nekalé marketingové aktivity a nelegálne podnikateľské aktivity, konštruktívne diskutovať o tom, ako sa k nim osobne postaviť a ako s nimi bojovať. </w:t>
      </w:r>
    </w:p>
    <w:p w14:paraId="667A319E" w14:textId="77777777" w:rsidR="007C34B1" w:rsidRDefault="007C34B1" w:rsidP="007C34B1">
      <w:pPr>
        <w:spacing w:line="276" w:lineRule="auto"/>
      </w:pPr>
    </w:p>
    <w:p w14:paraId="0BF8F5B7" w14:textId="77777777" w:rsidR="007C34B1" w:rsidRDefault="007C34B1" w:rsidP="007C34B1">
      <w:pPr>
        <w:spacing w:line="276" w:lineRule="auto"/>
      </w:pPr>
      <w:r>
        <w:t xml:space="preserve">3 Rozhodovanie a hospodárenie spotrebiteľov </w:t>
      </w:r>
    </w:p>
    <w:p w14:paraId="735DFDB5" w14:textId="77777777" w:rsidR="007C34B1" w:rsidRDefault="007C34B1" w:rsidP="007C34B1">
      <w:pPr>
        <w:spacing w:line="276" w:lineRule="auto"/>
      </w:pPr>
      <w:r w:rsidRPr="007C34B1">
        <w:rPr>
          <w:b/>
          <w:bCs/>
        </w:rPr>
        <w:t>Čiastková kompetencia 1</w:t>
      </w:r>
      <w:r>
        <w:t xml:space="preserve"> </w:t>
      </w:r>
    </w:p>
    <w:p w14:paraId="74748E00" w14:textId="77777777" w:rsidR="007C34B1" w:rsidRDefault="007C34B1" w:rsidP="007C34B1">
      <w:pPr>
        <w:spacing w:line="276" w:lineRule="auto"/>
      </w:pPr>
      <w:r w:rsidRPr="007C34B1">
        <w:rPr>
          <w:b/>
          <w:bCs/>
          <w:i/>
          <w:iCs/>
          <w:color w:val="2F5496" w:themeColor="accent1" w:themeShade="BF"/>
        </w:rPr>
        <w:t>Poznať a zosúladiť osobné, rodinné, spoločenské potreby</w:t>
      </w:r>
      <w:r>
        <w:t xml:space="preserve"> </w:t>
      </w:r>
    </w:p>
    <w:p w14:paraId="07481EB6" w14:textId="77777777" w:rsidR="007C34B1" w:rsidRDefault="007C34B1" w:rsidP="007C34B1">
      <w:pPr>
        <w:spacing w:line="276" w:lineRule="auto"/>
      </w:pPr>
      <w:r>
        <w:t xml:space="preserve">Úroveň 3 </w:t>
      </w:r>
    </w:p>
    <w:p w14:paraId="2E9564EA" w14:textId="77777777" w:rsidR="002945BB" w:rsidRDefault="007C34B1" w:rsidP="007C34B1">
      <w:pPr>
        <w:spacing w:line="276" w:lineRule="auto"/>
      </w:pPr>
      <w:r>
        <w:t xml:space="preserve">Vysvetliť obvyklé spôsoby nakladania s voľnými finančnými prostriedkami. </w:t>
      </w:r>
    </w:p>
    <w:p w14:paraId="2222F010" w14:textId="7D4DD947" w:rsidR="007C34B1" w:rsidRDefault="007C34B1" w:rsidP="007C34B1">
      <w:pPr>
        <w:spacing w:line="276" w:lineRule="auto"/>
      </w:pPr>
      <w:r>
        <w:t>Zhodnotiť ako vplýva spotreba na úspory a/alebo investície.</w:t>
      </w:r>
    </w:p>
    <w:p w14:paraId="3CDDD8FD" w14:textId="77777777" w:rsidR="007C34B1" w:rsidRDefault="007C34B1" w:rsidP="007C34B1">
      <w:pPr>
        <w:spacing w:line="276" w:lineRule="auto"/>
      </w:pPr>
    </w:p>
    <w:p w14:paraId="568BF230" w14:textId="77777777" w:rsidR="007C34B1" w:rsidRDefault="007C34B1" w:rsidP="007C34B1">
      <w:pPr>
        <w:spacing w:line="276" w:lineRule="auto"/>
      </w:pPr>
      <w:r w:rsidRPr="007C34B1">
        <w:rPr>
          <w:b/>
          <w:bCs/>
        </w:rPr>
        <w:t>Čiastková kompetencia 2</w:t>
      </w:r>
      <w:r>
        <w:t xml:space="preserve"> </w:t>
      </w:r>
    </w:p>
    <w:p w14:paraId="612CBA72" w14:textId="77777777" w:rsidR="007C34B1" w:rsidRDefault="007C34B1" w:rsidP="007C34B1">
      <w:pPr>
        <w:spacing w:line="276" w:lineRule="auto"/>
      </w:pPr>
      <w:r w:rsidRPr="007C34B1">
        <w:rPr>
          <w:b/>
          <w:bCs/>
          <w:i/>
          <w:iCs/>
          <w:color w:val="2F5496" w:themeColor="accent1" w:themeShade="BF"/>
        </w:rPr>
        <w:t>Prijímať finančné rozhodnutia so zvažovaním alternatív a ich dôsledkov</w:t>
      </w:r>
      <w:r>
        <w:t xml:space="preserve"> </w:t>
      </w:r>
    </w:p>
    <w:p w14:paraId="0A3A43E5" w14:textId="77777777" w:rsidR="007C34B1" w:rsidRDefault="007C34B1" w:rsidP="007C34B1">
      <w:pPr>
        <w:spacing w:line="276" w:lineRule="auto"/>
      </w:pPr>
      <w:r>
        <w:t>Úroveň 3</w:t>
      </w:r>
    </w:p>
    <w:p w14:paraId="4CBAF299" w14:textId="77777777" w:rsidR="007C34B1" w:rsidRDefault="007C34B1" w:rsidP="007C34B1">
      <w:pPr>
        <w:spacing w:line="276" w:lineRule="auto"/>
      </w:pPr>
      <w:r>
        <w:t>Stanoviť si kroky na dosiahnutie krátko, stredne a dlhodobých finančných cieľov.</w:t>
      </w:r>
    </w:p>
    <w:p w14:paraId="411EBBD1" w14:textId="3AF9C79A" w:rsidR="007C34B1" w:rsidRDefault="007C34B1" w:rsidP="007C34B1">
      <w:pPr>
        <w:spacing w:line="276" w:lineRule="auto"/>
      </w:pPr>
      <w:r>
        <w:t>Analyzovať vplyv inflácie najmä na hodnotu peňazí, príjem, kúpnu silu, výnosy z investícií. Rozlíšiť charakter práce finančného sprostredkovateľa, odborníka na finančné poradenstvo a daňového poradcu.</w:t>
      </w:r>
    </w:p>
    <w:p w14:paraId="3C1BD6F0" w14:textId="77777777" w:rsidR="009E1A0E" w:rsidRDefault="009E1A0E" w:rsidP="00047A1A">
      <w:pPr>
        <w:spacing w:line="276" w:lineRule="auto"/>
      </w:pPr>
    </w:p>
    <w:p w14:paraId="3860F620" w14:textId="77777777" w:rsidR="007C34B1" w:rsidRDefault="007C34B1" w:rsidP="00047A1A">
      <w:pPr>
        <w:spacing w:line="276" w:lineRule="auto"/>
      </w:pPr>
      <w:r w:rsidRPr="007C34B1">
        <w:rPr>
          <w:b/>
          <w:bCs/>
        </w:rPr>
        <w:t>Čiastková kompetencia 4</w:t>
      </w:r>
      <w:r>
        <w:t xml:space="preserve"> </w:t>
      </w:r>
    </w:p>
    <w:p w14:paraId="226C25B0" w14:textId="77777777" w:rsidR="007C34B1" w:rsidRDefault="007C34B1" w:rsidP="00047A1A">
      <w:pPr>
        <w:spacing w:line="276" w:lineRule="auto"/>
        <w:rPr>
          <w:b/>
          <w:bCs/>
          <w:i/>
          <w:iCs/>
          <w:color w:val="2F5496" w:themeColor="accent1" w:themeShade="BF"/>
        </w:rPr>
      </w:pPr>
      <w:r w:rsidRPr="007C34B1">
        <w:rPr>
          <w:b/>
          <w:bCs/>
          <w:i/>
          <w:iCs/>
          <w:color w:val="2F5496" w:themeColor="accent1" w:themeShade="BF"/>
        </w:rPr>
        <w:t>Opísať používanie rôznych metód platenia</w:t>
      </w:r>
    </w:p>
    <w:p w14:paraId="4AC1D5BD" w14:textId="77777777" w:rsidR="007C34B1" w:rsidRDefault="007C34B1" w:rsidP="00047A1A">
      <w:pPr>
        <w:spacing w:line="276" w:lineRule="auto"/>
      </w:pPr>
      <w:r>
        <w:t xml:space="preserve">Úroveň 3 </w:t>
      </w:r>
    </w:p>
    <w:p w14:paraId="4E9AE753" w14:textId="77777777" w:rsidR="007C34B1" w:rsidRDefault="007C34B1" w:rsidP="00047A1A">
      <w:pPr>
        <w:spacing w:line="276" w:lineRule="auto"/>
      </w:pPr>
      <w:r>
        <w:t>Používať kurzový lístok pri výmene peňazí.</w:t>
      </w:r>
    </w:p>
    <w:p w14:paraId="78DC064E" w14:textId="27A93B4A" w:rsidR="007C34B1" w:rsidRDefault="007C34B1" w:rsidP="00047A1A">
      <w:pPr>
        <w:spacing w:line="276" w:lineRule="auto"/>
      </w:pPr>
      <w:r>
        <w:lastRenderedPageBreak/>
        <w:t>Zvoliť vhodné platobné nástroje (bez/hotovostné úhrady, inkasá, platobné karty a pod.). Vysvetliť rozdiel medzi využívaním osobného a podnikateľského účtu.</w:t>
      </w:r>
    </w:p>
    <w:p w14:paraId="146B6D1F" w14:textId="77777777" w:rsidR="007C34B1" w:rsidRDefault="007C34B1" w:rsidP="00047A1A">
      <w:pPr>
        <w:spacing w:line="276" w:lineRule="auto"/>
      </w:pPr>
    </w:p>
    <w:p w14:paraId="22BE7AFB" w14:textId="77777777" w:rsidR="007C34B1" w:rsidRDefault="007C34B1" w:rsidP="00047A1A">
      <w:pPr>
        <w:spacing w:line="276" w:lineRule="auto"/>
      </w:pPr>
      <w:r>
        <w:t xml:space="preserve">4 Úver a dlh </w:t>
      </w:r>
    </w:p>
    <w:p w14:paraId="70BBCF0E" w14:textId="77777777" w:rsidR="007C34B1" w:rsidRDefault="007C34B1" w:rsidP="00047A1A">
      <w:pPr>
        <w:spacing w:line="276" w:lineRule="auto"/>
      </w:pPr>
      <w:r w:rsidRPr="007C34B1">
        <w:rPr>
          <w:b/>
          <w:bCs/>
        </w:rPr>
        <w:t>Čiastková kompetencia 1</w:t>
      </w:r>
      <w:r>
        <w:t xml:space="preserve"> </w:t>
      </w:r>
    </w:p>
    <w:p w14:paraId="397645B9" w14:textId="77777777" w:rsidR="00090285" w:rsidRDefault="007C34B1" w:rsidP="00047A1A">
      <w:pPr>
        <w:spacing w:line="276" w:lineRule="auto"/>
      </w:pPr>
      <w:r w:rsidRPr="00090285">
        <w:rPr>
          <w:b/>
          <w:bCs/>
          <w:i/>
          <w:iCs/>
          <w:color w:val="2F5496" w:themeColor="accent1" w:themeShade="BF"/>
        </w:rPr>
        <w:t>Identifikovať riziká, prínosy a náklady jednotlivých typov úverov</w:t>
      </w:r>
      <w:r>
        <w:t xml:space="preserve"> </w:t>
      </w:r>
    </w:p>
    <w:p w14:paraId="79AB9076" w14:textId="77777777" w:rsidR="00090285" w:rsidRDefault="007C34B1" w:rsidP="00047A1A">
      <w:pPr>
        <w:spacing w:line="276" w:lineRule="auto"/>
      </w:pPr>
      <w:r>
        <w:t xml:space="preserve">Úroveň 3 </w:t>
      </w:r>
    </w:p>
    <w:p w14:paraId="25D114AA" w14:textId="77777777" w:rsidR="00090285" w:rsidRDefault="007C34B1" w:rsidP="00047A1A">
      <w:pPr>
        <w:spacing w:line="276" w:lineRule="auto"/>
      </w:pPr>
      <w:r>
        <w:t xml:space="preserve">Vysvetliť algoritmus zloženého úročenia. </w:t>
      </w:r>
    </w:p>
    <w:p w14:paraId="1F96CE0B" w14:textId="77777777" w:rsidR="00090285" w:rsidRDefault="007C34B1" w:rsidP="00047A1A">
      <w:pPr>
        <w:spacing w:line="276" w:lineRule="auto"/>
      </w:pPr>
      <w:r>
        <w:t xml:space="preserve">Charakterizovať ročnú percentuálnu mieru nákladov (RPMN), úrokovú mieru, fixáciu, predčasné splatenie úveru. </w:t>
      </w:r>
    </w:p>
    <w:p w14:paraId="31516F10" w14:textId="61128C22" w:rsidR="007C34B1" w:rsidRDefault="007C34B1" w:rsidP="00047A1A">
      <w:pPr>
        <w:spacing w:line="276" w:lineRule="auto"/>
      </w:pPr>
      <w:r>
        <w:t>Navrhnúť výber najvhodnejšieho finančného produktu vzhľadom na svoje potreby.</w:t>
      </w:r>
    </w:p>
    <w:p w14:paraId="6878CA90" w14:textId="77777777" w:rsidR="00090285" w:rsidRDefault="00090285" w:rsidP="00047A1A">
      <w:pPr>
        <w:spacing w:line="276" w:lineRule="auto"/>
      </w:pPr>
    </w:p>
    <w:p w14:paraId="55B5C86D" w14:textId="77777777" w:rsidR="00090285" w:rsidRDefault="00090285" w:rsidP="00047A1A">
      <w:pPr>
        <w:spacing w:line="276" w:lineRule="auto"/>
      </w:pPr>
      <w:r w:rsidRPr="00090285">
        <w:rPr>
          <w:b/>
          <w:bCs/>
        </w:rPr>
        <w:t>Čiastková kompetencia 2</w:t>
      </w:r>
      <w:r>
        <w:t xml:space="preserve"> </w:t>
      </w:r>
    </w:p>
    <w:p w14:paraId="32B7D546" w14:textId="77777777" w:rsidR="00090285" w:rsidRDefault="00090285" w:rsidP="00047A1A">
      <w:pPr>
        <w:spacing w:line="276" w:lineRule="auto"/>
      </w:pPr>
      <w:r w:rsidRPr="00090285">
        <w:rPr>
          <w:b/>
          <w:bCs/>
          <w:i/>
          <w:iCs/>
          <w:color w:val="2F5496" w:themeColor="accent1" w:themeShade="BF"/>
        </w:rPr>
        <w:t xml:space="preserve">Mať základné informácie o jednotlivých druhoch úverov poskytovaných spotrebiteľom </w:t>
      </w:r>
      <w:r>
        <w:t>:  Úroveň 3</w:t>
      </w:r>
    </w:p>
    <w:p w14:paraId="20F2B31A" w14:textId="77777777" w:rsidR="00090285" w:rsidRDefault="00090285" w:rsidP="00047A1A">
      <w:pPr>
        <w:spacing w:line="276" w:lineRule="auto"/>
      </w:pPr>
      <w:r>
        <w:t xml:space="preserve">Identifikovať rôzne druhy úverov a ich zabezpečenie (vrátane úverov na bývanie resp. hypotekárnych úverov). </w:t>
      </w:r>
    </w:p>
    <w:p w14:paraId="00C98CD7" w14:textId="5BE2A577" w:rsidR="00090285" w:rsidRDefault="00090285" w:rsidP="00047A1A">
      <w:pPr>
        <w:spacing w:line="276" w:lineRule="auto"/>
      </w:pPr>
      <w:r>
        <w:t>Uviesť rozdiel pri poskytovaní úveru pre bežného občana a pre podnikateľa.</w:t>
      </w:r>
    </w:p>
    <w:p w14:paraId="23B450B3" w14:textId="77777777" w:rsidR="009E1A0E" w:rsidRDefault="009E1A0E" w:rsidP="00047A1A">
      <w:pPr>
        <w:spacing w:line="276" w:lineRule="auto"/>
      </w:pPr>
    </w:p>
    <w:p w14:paraId="59B1E04E" w14:textId="77777777" w:rsidR="00090285" w:rsidRDefault="00090285" w:rsidP="00047A1A">
      <w:pPr>
        <w:spacing w:line="276" w:lineRule="auto"/>
      </w:pPr>
      <w:r w:rsidRPr="00090285">
        <w:rPr>
          <w:b/>
          <w:bCs/>
        </w:rPr>
        <w:t>Čiastková kompetencia 3</w:t>
      </w:r>
      <w:r>
        <w:t xml:space="preserve"> </w:t>
      </w:r>
    </w:p>
    <w:p w14:paraId="7708F95A" w14:textId="77777777" w:rsidR="00090285" w:rsidRDefault="00090285" w:rsidP="00047A1A">
      <w:pPr>
        <w:spacing w:line="276" w:lineRule="auto"/>
      </w:pPr>
      <w:r w:rsidRPr="00090285">
        <w:rPr>
          <w:b/>
          <w:bCs/>
          <w:i/>
          <w:iCs/>
          <w:color w:val="2F5496" w:themeColor="accent1" w:themeShade="BF"/>
        </w:rPr>
        <w:t>Zhodnotiť možnosti, ako sa vyhnúť problémom so zadlžením (predĺžením) alebo ako ich zvládnuť</w:t>
      </w:r>
      <w:r>
        <w:t xml:space="preserve"> </w:t>
      </w:r>
    </w:p>
    <w:p w14:paraId="78685075" w14:textId="77777777" w:rsidR="00090285" w:rsidRDefault="00090285" w:rsidP="00047A1A">
      <w:pPr>
        <w:spacing w:line="276" w:lineRule="auto"/>
      </w:pPr>
      <w:r>
        <w:t xml:space="preserve">Úroveň 3 </w:t>
      </w:r>
    </w:p>
    <w:p w14:paraId="38835628" w14:textId="77777777" w:rsidR="00090285" w:rsidRDefault="00090285" w:rsidP="00047A1A">
      <w:pPr>
        <w:spacing w:line="276" w:lineRule="auto"/>
      </w:pPr>
      <w:r>
        <w:t xml:space="preserve">Vysvetliť spôsoby vyrovnania opätovného zadlženia. </w:t>
      </w:r>
    </w:p>
    <w:p w14:paraId="3B77F981" w14:textId="77777777" w:rsidR="00090285" w:rsidRDefault="00090285" w:rsidP="00047A1A">
      <w:pPr>
        <w:spacing w:line="276" w:lineRule="auto"/>
      </w:pPr>
      <w:r>
        <w:t xml:space="preserve">Posúdiť účel vyhlásenia (osobného) bankrotu a jeho možné dôsledky na majetok, zamestnanosť, cenu a dostupnosť úverov. </w:t>
      </w:r>
    </w:p>
    <w:p w14:paraId="05CC953D" w14:textId="218D0EA8" w:rsidR="00090285" w:rsidRDefault="00090285" w:rsidP="00047A1A">
      <w:pPr>
        <w:spacing w:line="276" w:lineRule="auto"/>
      </w:pPr>
      <w:r>
        <w:t>Zhrnúť práva dlžníkov a veriteľov, týkajúce sa zrážok zo mzdy a odňatia majetku v prípade nezaplatenia dlhu (exekúcia).</w:t>
      </w:r>
    </w:p>
    <w:p w14:paraId="48019E92" w14:textId="77777777" w:rsidR="00090285" w:rsidRDefault="00090285" w:rsidP="00047A1A">
      <w:pPr>
        <w:spacing w:line="276" w:lineRule="auto"/>
      </w:pPr>
    </w:p>
    <w:p w14:paraId="12B0ED8A" w14:textId="77777777" w:rsidR="00090285" w:rsidRDefault="00090285" w:rsidP="00047A1A">
      <w:pPr>
        <w:spacing w:line="276" w:lineRule="auto"/>
      </w:pPr>
      <w:r>
        <w:t xml:space="preserve">5 Sporenie a investovanie </w:t>
      </w:r>
    </w:p>
    <w:p w14:paraId="1474BD49" w14:textId="77777777" w:rsidR="00090285" w:rsidRDefault="00090285" w:rsidP="00047A1A">
      <w:pPr>
        <w:spacing w:line="276" w:lineRule="auto"/>
      </w:pPr>
      <w:r w:rsidRPr="00090285">
        <w:rPr>
          <w:b/>
          <w:bCs/>
        </w:rPr>
        <w:t>Čiastková kompetencia 1</w:t>
      </w:r>
      <w:r>
        <w:t xml:space="preserve"> </w:t>
      </w:r>
    </w:p>
    <w:p w14:paraId="79402013" w14:textId="77777777" w:rsidR="00090285" w:rsidRDefault="00090285" w:rsidP="00047A1A">
      <w:pPr>
        <w:spacing w:line="276" w:lineRule="auto"/>
      </w:pPr>
      <w:r w:rsidRPr="00090285">
        <w:rPr>
          <w:b/>
          <w:bCs/>
          <w:i/>
          <w:iCs/>
          <w:color w:val="2F5496" w:themeColor="accent1" w:themeShade="BF"/>
        </w:rPr>
        <w:t>Vysvetliť, ako sporenie prispieva k finančnej prosperite</w:t>
      </w:r>
      <w:r>
        <w:t xml:space="preserve"> </w:t>
      </w:r>
    </w:p>
    <w:p w14:paraId="1FF4C26D" w14:textId="77777777" w:rsidR="00090285" w:rsidRDefault="00090285" w:rsidP="00047A1A">
      <w:pPr>
        <w:spacing w:line="276" w:lineRule="auto"/>
      </w:pPr>
      <w:r>
        <w:t xml:space="preserve">Úroveň 3 </w:t>
      </w:r>
    </w:p>
    <w:p w14:paraId="4ECAE561" w14:textId="77777777" w:rsidR="00090285" w:rsidRDefault="00090285" w:rsidP="00047A1A">
      <w:pPr>
        <w:spacing w:line="276" w:lineRule="auto"/>
      </w:pPr>
      <w:r>
        <w:t xml:space="preserve">Uviesť rozdiel medzi sporením a investovaním. </w:t>
      </w:r>
    </w:p>
    <w:p w14:paraId="3BD48397" w14:textId="0BD39369" w:rsidR="00090285" w:rsidRDefault="00090285" w:rsidP="00047A1A">
      <w:pPr>
        <w:spacing w:line="276" w:lineRule="auto"/>
      </w:pPr>
      <w:r>
        <w:t>Vysvetliť, prečo je sporenie základným predpokladom pre investovanie.</w:t>
      </w:r>
    </w:p>
    <w:p w14:paraId="0B5AEF2E" w14:textId="77777777" w:rsidR="00090285" w:rsidRDefault="00090285" w:rsidP="00047A1A">
      <w:pPr>
        <w:spacing w:line="276" w:lineRule="auto"/>
      </w:pPr>
    </w:p>
    <w:p w14:paraId="587BC73C" w14:textId="77777777" w:rsidR="00090285" w:rsidRDefault="00090285" w:rsidP="00047A1A">
      <w:pPr>
        <w:spacing w:line="276" w:lineRule="auto"/>
      </w:pPr>
      <w:r w:rsidRPr="00090285">
        <w:rPr>
          <w:b/>
          <w:bCs/>
        </w:rPr>
        <w:t>Čiastková kompetencia 2</w:t>
      </w:r>
      <w:r>
        <w:t xml:space="preserve"> </w:t>
      </w:r>
    </w:p>
    <w:p w14:paraId="71E1B948" w14:textId="77777777" w:rsidR="00090285" w:rsidRDefault="00090285" w:rsidP="00047A1A">
      <w:pPr>
        <w:spacing w:line="276" w:lineRule="auto"/>
      </w:pPr>
      <w:r w:rsidRPr="00090285">
        <w:rPr>
          <w:b/>
          <w:bCs/>
          <w:i/>
          <w:iCs/>
          <w:color w:val="2F5496" w:themeColor="accent1" w:themeShade="BF"/>
        </w:rPr>
        <w:t>Zhodnotiť investičné alternatívy</w:t>
      </w:r>
      <w:r>
        <w:t xml:space="preserve"> </w:t>
      </w:r>
    </w:p>
    <w:p w14:paraId="262C1EFB" w14:textId="77777777" w:rsidR="00090285" w:rsidRDefault="00090285" w:rsidP="00047A1A">
      <w:pPr>
        <w:spacing w:line="276" w:lineRule="auto"/>
      </w:pPr>
      <w:r>
        <w:t xml:space="preserve">Úroveň 3 </w:t>
      </w:r>
    </w:p>
    <w:p w14:paraId="61E5B9C1" w14:textId="77777777" w:rsidR="00090285" w:rsidRDefault="00090285" w:rsidP="00047A1A">
      <w:pPr>
        <w:spacing w:line="276" w:lineRule="auto"/>
      </w:pPr>
      <w:r>
        <w:t xml:space="preserve">Porovnať hlavné črty úročených účtov vo finančných inštitúciách (bežné účty, sporiace účty, termínované vklady). </w:t>
      </w:r>
    </w:p>
    <w:p w14:paraId="356D3B33" w14:textId="05AD3C0F" w:rsidR="00090285" w:rsidRDefault="00090285" w:rsidP="00047A1A">
      <w:pPr>
        <w:spacing w:line="276" w:lineRule="auto"/>
      </w:pPr>
      <w:r>
        <w:t>Porovnať riziká a výnosy z rôznych typov investícií (vrátane výnosov z podnikateľskej činnosti a dôchodkového sporenia).</w:t>
      </w:r>
    </w:p>
    <w:p w14:paraId="2C04E380" w14:textId="77777777" w:rsidR="00090285" w:rsidRDefault="00090285" w:rsidP="00047A1A">
      <w:pPr>
        <w:spacing w:line="276" w:lineRule="auto"/>
      </w:pPr>
    </w:p>
    <w:p w14:paraId="27D4B529" w14:textId="77777777" w:rsidR="00090285" w:rsidRDefault="00090285" w:rsidP="00047A1A">
      <w:pPr>
        <w:spacing w:line="276" w:lineRule="auto"/>
      </w:pPr>
      <w:r>
        <w:lastRenderedPageBreak/>
        <w:t xml:space="preserve">6 Riadenie rizika a poistenie </w:t>
      </w:r>
    </w:p>
    <w:p w14:paraId="21BCA273" w14:textId="77777777" w:rsidR="00090285" w:rsidRDefault="00090285" w:rsidP="00047A1A">
      <w:pPr>
        <w:spacing w:line="276" w:lineRule="auto"/>
      </w:pPr>
      <w:r w:rsidRPr="00090285">
        <w:rPr>
          <w:b/>
          <w:bCs/>
        </w:rPr>
        <w:t>Čiastková kompetencia 1</w:t>
      </w:r>
      <w:r>
        <w:t xml:space="preserve"> </w:t>
      </w:r>
    </w:p>
    <w:p w14:paraId="7AD33D78" w14:textId="77777777" w:rsidR="00090285" w:rsidRDefault="00090285" w:rsidP="00047A1A">
      <w:pPr>
        <w:spacing w:line="276" w:lineRule="auto"/>
      </w:pPr>
      <w:r w:rsidRPr="00090285">
        <w:rPr>
          <w:b/>
          <w:bCs/>
          <w:i/>
          <w:iCs/>
          <w:color w:val="2F5496" w:themeColor="accent1" w:themeShade="BF"/>
        </w:rPr>
        <w:t>Vysvetliť pojem riziko a pojem poistenie</w:t>
      </w:r>
      <w:r>
        <w:t xml:space="preserve"> </w:t>
      </w:r>
    </w:p>
    <w:p w14:paraId="34DD64CB" w14:textId="77777777" w:rsidR="00090285" w:rsidRDefault="00090285" w:rsidP="00047A1A">
      <w:pPr>
        <w:spacing w:line="276" w:lineRule="auto"/>
      </w:pPr>
      <w:r>
        <w:t>Úroveň 3</w:t>
      </w:r>
    </w:p>
    <w:p w14:paraId="0FE3DAAE" w14:textId="77777777" w:rsidR="00090285" w:rsidRDefault="00090285" w:rsidP="00047A1A">
      <w:pPr>
        <w:spacing w:line="276" w:lineRule="auto"/>
      </w:pPr>
      <w:r>
        <w:t xml:space="preserve">Popísať výber vhodného poistného produktu s ohľadom na vlastné potreby. </w:t>
      </w:r>
    </w:p>
    <w:p w14:paraId="3F7C7CBA" w14:textId="763CA71C" w:rsidR="00090285" w:rsidRDefault="00090285" w:rsidP="00047A1A">
      <w:pPr>
        <w:spacing w:line="276" w:lineRule="auto"/>
      </w:pPr>
      <w:r>
        <w:t>Diskutovať o vzťahu medzi rizikom a poistením.</w:t>
      </w:r>
    </w:p>
    <w:p w14:paraId="12E9390F" w14:textId="77777777" w:rsidR="00090285" w:rsidRDefault="00090285" w:rsidP="00047A1A">
      <w:pPr>
        <w:spacing w:line="276" w:lineRule="auto"/>
      </w:pPr>
    </w:p>
    <w:p w14:paraId="79978D0F" w14:textId="77777777" w:rsidR="00696964" w:rsidRDefault="00696964" w:rsidP="00047A1A">
      <w:pPr>
        <w:spacing w:line="276" w:lineRule="auto"/>
      </w:pPr>
      <w:r w:rsidRPr="00696964">
        <w:rPr>
          <w:b/>
          <w:bCs/>
        </w:rPr>
        <w:t>Čiastková kompetencia 2</w:t>
      </w:r>
      <w:r>
        <w:t xml:space="preserve"> </w:t>
      </w:r>
    </w:p>
    <w:p w14:paraId="56A4C659" w14:textId="77777777" w:rsidR="00696964" w:rsidRDefault="00696964" w:rsidP="00047A1A">
      <w:pPr>
        <w:spacing w:line="276" w:lineRule="auto"/>
        <w:rPr>
          <w:b/>
          <w:bCs/>
          <w:i/>
          <w:iCs/>
          <w:color w:val="2F5496" w:themeColor="accent1" w:themeShade="BF"/>
        </w:rPr>
      </w:pPr>
      <w:r w:rsidRPr="00696964">
        <w:rPr>
          <w:b/>
          <w:bCs/>
          <w:i/>
          <w:iCs/>
          <w:color w:val="2F5496" w:themeColor="accent1" w:themeShade="BF"/>
        </w:rPr>
        <w:t xml:space="preserve">Charakterizovať verejné poistenie a vysvetliť rozdiel medzi verejným a komerčným poistením </w:t>
      </w:r>
    </w:p>
    <w:p w14:paraId="4D247A3A" w14:textId="77777777" w:rsidR="00696964" w:rsidRDefault="00696964" w:rsidP="00047A1A">
      <w:pPr>
        <w:spacing w:line="276" w:lineRule="auto"/>
      </w:pPr>
      <w:r>
        <w:t xml:space="preserve">Úroveň 3 </w:t>
      </w:r>
    </w:p>
    <w:p w14:paraId="2B6B1A5A" w14:textId="77777777" w:rsidR="00696964" w:rsidRDefault="00696964" w:rsidP="00047A1A">
      <w:pPr>
        <w:spacing w:line="276" w:lineRule="auto"/>
      </w:pPr>
      <w:r>
        <w:t xml:space="preserve">Demonštrovať na konkrétnom príklade, aké druhy verejného poistenia je potrebné platiť pri brigádnickej činnosti študentov. </w:t>
      </w:r>
    </w:p>
    <w:p w14:paraId="68396A0C" w14:textId="77777777" w:rsidR="00696964" w:rsidRDefault="00696964" w:rsidP="00047A1A">
      <w:pPr>
        <w:spacing w:line="276" w:lineRule="auto"/>
      </w:pPr>
      <w:r>
        <w:t xml:space="preserve">Charakterizovať dôchodkové poistenie – 1. pilier, 2. pilier a 3. pilier. </w:t>
      </w:r>
    </w:p>
    <w:p w14:paraId="381BB0FE" w14:textId="46DEB102" w:rsidR="00090285" w:rsidRDefault="00696964" w:rsidP="00047A1A">
      <w:pPr>
        <w:spacing w:line="276" w:lineRule="auto"/>
      </w:pPr>
      <w:r>
        <w:t>Vedieť rozlíšiť verejné a komerčné poistenie.</w:t>
      </w:r>
    </w:p>
    <w:p w14:paraId="6E82CE9B" w14:textId="77777777" w:rsidR="00696964" w:rsidRDefault="00696964" w:rsidP="00047A1A">
      <w:pPr>
        <w:spacing w:line="276" w:lineRule="auto"/>
      </w:pPr>
    </w:p>
    <w:p w14:paraId="32542B59" w14:textId="77777777" w:rsidR="00696964" w:rsidRDefault="00696964" w:rsidP="00047A1A">
      <w:pPr>
        <w:spacing w:line="276" w:lineRule="auto"/>
      </w:pPr>
      <w:r w:rsidRPr="00696964">
        <w:rPr>
          <w:b/>
          <w:bCs/>
        </w:rPr>
        <w:t>Čiastková kompetencia 3</w:t>
      </w:r>
      <w:r>
        <w:t xml:space="preserve"> </w:t>
      </w:r>
    </w:p>
    <w:p w14:paraId="0557742D" w14:textId="77777777" w:rsidR="00696964" w:rsidRDefault="00696964" w:rsidP="00047A1A">
      <w:pPr>
        <w:spacing w:line="276" w:lineRule="auto"/>
      </w:pPr>
      <w:r w:rsidRPr="00696964">
        <w:rPr>
          <w:b/>
          <w:bCs/>
          <w:i/>
          <w:iCs/>
          <w:color w:val="2F5496" w:themeColor="accent1" w:themeShade="BF"/>
        </w:rPr>
        <w:t>Charakterizovať komerčné poistenie</w:t>
      </w:r>
      <w:r>
        <w:t xml:space="preserve"> </w:t>
      </w:r>
    </w:p>
    <w:p w14:paraId="3505349C" w14:textId="77777777" w:rsidR="00696964" w:rsidRDefault="00696964" w:rsidP="00047A1A">
      <w:pPr>
        <w:spacing w:line="276" w:lineRule="auto"/>
      </w:pPr>
      <w:r>
        <w:t xml:space="preserve">Úroveň 3 </w:t>
      </w:r>
    </w:p>
    <w:p w14:paraId="1A5CD06A" w14:textId="77777777" w:rsidR="00696964" w:rsidRDefault="00696964" w:rsidP="00047A1A">
      <w:pPr>
        <w:spacing w:line="276" w:lineRule="auto"/>
      </w:pPr>
      <w:r>
        <w:t xml:space="preserve">Uviesť druhy poistenia, ktoré sa môžu vzťahovať na náhodné poškodenie majetku alebo zdravia inej osoby. </w:t>
      </w:r>
    </w:p>
    <w:p w14:paraId="1C6117DE" w14:textId="77777777" w:rsidR="00696964" w:rsidRDefault="00696964" w:rsidP="00047A1A">
      <w:pPr>
        <w:spacing w:line="276" w:lineRule="auto"/>
      </w:pPr>
      <w:r>
        <w:t xml:space="preserve">Vysvetliť rozdiel medzi poistením vlastného majetku a poistením zodpovednosti súvisiacej s vlastníctvom tohto majetku. </w:t>
      </w:r>
    </w:p>
    <w:p w14:paraId="55F38231" w14:textId="1EFD7338" w:rsidR="00696964" w:rsidRPr="00090285" w:rsidRDefault="00696964" w:rsidP="00E77E09">
      <w:pPr>
        <w:spacing w:line="276" w:lineRule="auto"/>
        <w:rPr>
          <w:b/>
          <w:bCs/>
        </w:rPr>
      </w:pPr>
      <w:r>
        <w:t>Vysvetliť podstatu a význam životného poistenia.</w:t>
      </w:r>
    </w:p>
    <w:p w14:paraId="1FA4099C" w14:textId="0AA7DD4D" w:rsidR="00AE6D81" w:rsidRPr="00B93249" w:rsidRDefault="00E031EF" w:rsidP="00E031EF">
      <w:pPr>
        <w:pStyle w:val="Nadpis1"/>
        <w:keepLines w:val="0"/>
        <w:numPr>
          <w:ilvl w:val="0"/>
          <w:numId w:val="20"/>
        </w:numPr>
        <w:spacing w:after="60"/>
        <w:rPr>
          <w:b w:val="0"/>
        </w:rPr>
      </w:pPr>
      <w:r>
        <w:t>V</w:t>
      </w:r>
      <w:r w:rsidR="00AE6D81" w:rsidRPr="00AE6D81">
        <w:t>ýchovn</w:t>
      </w:r>
      <w:r>
        <w:t>é</w:t>
      </w:r>
      <w:r w:rsidR="00AE6D81" w:rsidRPr="00AE6D81">
        <w:t xml:space="preserve"> a vzdelávac</w:t>
      </w:r>
      <w:r>
        <w:t>ie</w:t>
      </w:r>
      <w:r w:rsidR="00AE6D81" w:rsidRPr="00AE6D81">
        <w:t xml:space="preserve"> stratégi</w:t>
      </w:r>
      <w:r>
        <w:t>e</w:t>
      </w:r>
    </w:p>
    <w:p w14:paraId="365DDBF4" w14:textId="77777777" w:rsidR="00BF784A" w:rsidRDefault="00BF784A" w:rsidP="00BF784A">
      <w:pPr>
        <w:pStyle w:val="Nadpis2"/>
        <w:rPr>
          <w:i/>
          <w:iCs/>
        </w:rPr>
      </w:pPr>
    </w:p>
    <w:p w14:paraId="373C71DA" w14:textId="14F0095C" w:rsidR="00BF784A" w:rsidRPr="00BF784A" w:rsidRDefault="00021E79" w:rsidP="00BF784A">
      <w:pPr>
        <w:pStyle w:val="Nadpis2"/>
        <w:rPr>
          <w:i/>
          <w:iCs/>
        </w:rPr>
      </w:pPr>
      <w:r>
        <w:rPr>
          <w:i/>
          <w:iCs/>
        </w:rPr>
        <w:t>k</w:t>
      </w:r>
      <w:r w:rsidR="00BF784A" w:rsidRPr="00BF784A">
        <w:rPr>
          <w:i/>
          <w:iCs/>
        </w:rPr>
        <w:t>ompetencie na učenie</w:t>
      </w:r>
    </w:p>
    <w:p w14:paraId="24E87989" w14:textId="513EA74C" w:rsidR="00BF784A" w:rsidRPr="00BF784A" w:rsidRDefault="00BF784A" w:rsidP="00BF784A">
      <w:pPr>
        <w:pStyle w:val="Odsekzoznamu"/>
        <w:numPr>
          <w:ilvl w:val="0"/>
          <w:numId w:val="13"/>
        </w:numPr>
        <w:spacing w:line="276" w:lineRule="auto"/>
        <w:jc w:val="both"/>
        <w:rPr>
          <w:sz w:val="24"/>
          <w:szCs w:val="24"/>
        </w:rPr>
      </w:pPr>
      <w:r w:rsidRPr="00BF784A">
        <w:rPr>
          <w:sz w:val="24"/>
          <w:szCs w:val="24"/>
        </w:rPr>
        <w:t>učíme žiakov vyhľadávať, triediť a prepájať informácie (internetové zdroje)</w:t>
      </w:r>
    </w:p>
    <w:p w14:paraId="058B3F3C" w14:textId="61B494EC" w:rsidR="00BF784A" w:rsidRPr="00BF784A" w:rsidRDefault="00BF784A" w:rsidP="00BF784A">
      <w:pPr>
        <w:pStyle w:val="Odsekzoznamu"/>
        <w:numPr>
          <w:ilvl w:val="0"/>
          <w:numId w:val="13"/>
        </w:numPr>
        <w:spacing w:line="276" w:lineRule="auto"/>
        <w:jc w:val="both"/>
        <w:rPr>
          <w:sz w:val="24"/>
          <w:szCs w:val="24"/>
        </w:rPr>
      </w:pPr>
      <w:r w:rsidRPr="00BF784A">
        <w:rPr>
          <w:sz w:val="24"/>
          <w:szCs w:val="24"/>
        </w:rPr>
        <w:t>podnecujeme ich k samostatnému uvažovaniu a hodnoteniu</w:t>
      </w:r>
    </w:p>
    <w:p w14:paraId="4A0598B1" w14:textId="57A3D56A" w:rsidR="00BF784A" w:rsidRPr="00BF784A" w:rsidRDefault="00BF784A" w:rsidP="00BF784A">
      <w:pPr>
        <w:pStyle w:val="Odsekzoznamu"/>
        <w:numPr>
          <w:ilvl w:val="0"/>
          <w:numId w:val="13"/>
        </w:numPr>
        <w:spacing w:line="276" w:lineRule="auto"/>
        <w:jc w:val="both"/>
        <w:rPr>
          <w:sz w:val="24"/>
          <w:szCs w:val="24"/>
        </w:rPr>
      </w:pPr>
      <w:r w:rsidRPr="00BF784A">
        <w:rPr>
          <w:sz w:val="24"/>
          <w:szCs w:val="24"/>
        </w:rPr>
        <w:t>motivuj</w:t>
      </w:r>
      <w:r w:rsidR="00021E79">
        <w:rPr>
          <w:sz w:val="24"/>
          <w:szCs w:val="24"/>
        </w:rPr>
        <w:t>e</w:t>
      </w:r>
      <w:r w:rsidRPr="00BF784A">
        <w:rPr>
          <w:sz w:val="24"/>
          <w:szCs w:val="24"/>
        </w:rPr>
        <w:t>me žiakov k sebavzdelávaniu</w:t>
      </w:r>
    </w:p>
    <w:p w14:paraId="53BFAB78" w14:textId="13FF319C" w:rsidR="00BF784A" w:rsidRPr="00BF784A" w:rsidRDefault="00BF784A" w:rsidP="00021E79">
      <w:pPr>
        <w:pStyle w:val="Odsekzoznamu"/>
        <w:numPr>
          <w:ilvl w:val="0"/>
          <w:numId w:val="13"/>
        </w:numPr>
        <w:spacing w:after="240" w:line="276" w:lineRule="auto"/>
        <w:jc w:val="both"/>
        <w:rPr>
          <w:sz w:val="24"/>
          <w:szCs w:val="24"/>
        </w:rPr>
      </w:pPr>
      <w:r w:rsidRPr="00BF784A">
        <w:rPr>
          <w:sz w:val="24"/>
          <w:szCs w:val="24"/>
        </w:rPr>
        <w:t>žiaci sú vedení k uvedomeniu si svojich schopností argumentovať</w:t>
      </w:r>
    </w:p>
    <w:p w14:paraId="7B220D61" w14:textId="1353192A" w:rsidR="00BF784A" w:rsidRPr="00BF784A" w:rsidRDefault="00021E79" w:rsidP="00BF784A">
      <w:pPr>
        <w:pStyle w:val="Nadpis2"/>
        <w:rPr>
          <w:i/>
          <w:iCs/>
        </w:rPr>
      </w:pPr>
      <w:r>
        <w:rPr>
          <w:i/>
          <w:iCs/>
        </w:rPr>
        <w:t>k</w:t>
      </w:r>
      <w:r w:rsidR="00BF784A" w:rsidRPr="00BF784A">
        <w:rPr>
          <w:i/>
          <w:iCs/>
        </w:rPr>
        <w:t>ompetencie na riešenie problémov</w:t>
      </w:r>
    </w:p>
    <w:p w14:paraId="64684CEE" w14:textId="4350C3F7" w:rsidR="00BF784A" w:rsidRPr="00BF784A" w:rsidRDefault="00BF784A" w:rsidP="00BF784A">
      <w:pPr>
        <w:pStyle w:val="Odsekzoznamu"/>
        <w:numPr>
          <w:ilvl w:val="0"/>
          <w:numId w:val="14"/>
        </w:numPr>
        <w:spacing w:line="276" w:lineRule="auto"/>
        <w:jc w:val="both"/>
        <w:rPr>
          <w:sz w:val="24"/>
          <w:szCs w:val="24"/>
        </w:rPr>
      </w:pPr>
      <w:r w:rsidRPr="00BF784A">
        <w:rPr>
          <w:sz w:val="24"/>
          <w:szCs w:val="24"/>
        </w:rPr>
        <w:t>zaraďujeme metódy, prostredníctvom ktorých žiaci sami dochádzajú k záverom a riešeniam</w:t>
      </w:r>
    </w:p>
    <w:p w14:paraId="105C28B2" w14:textId="58EFC7E9" w:rsidR="00BF784A" w:rsidRPr="00BF784A" w:rsidRDefault="00BF784A" w:rsidP="00BF784A">
      <w:pPr>
        <w:pStyle w:val="Odsekzoznamu"/>
        <w:numPr>
          <w:ilvl w:val="0"/>
          <w:numId w:val="14"/>
        </w:numPr>
        <w:spacing w:line="276" w:lineRule="auto"/>
        <w:jc w:val="both"/>
        <w:rPr>
          <w:sz w:val="24"/>
          <w:szCs w:val="24"/>
        </w:rPr>
      </w:pPr>
      <w:r w:rsidRPr="00BF784A">
        <w:rPr>
          <w:sz w:val="24"/>
          <w:szCs w:val="24"/>
        </w:rPr>
        <w:t>žiaci obhajujú svoje názory a závery</w:t>
      </w:r>
    </w:p>
    <w:p w14:paraId="3A91ED29" w14:textId="6755277B" w:rsidR="00BF784A" w:rsidRPr="00BF784A" w:rsidRDefault="00BF784A" w:rsidP="00BF784A">
      <w:pPr>
        <w:pStyle w:val="Odsekzoznamu"/>
        <w:numPr>
          <w:ilvl w:val="0"/>
          <w:numId w:val="14"/>
        </w:numPr>
        <w:spacing w:line="276" w:lineRule="auto"/>
        <w:jc w:val="both"/>
        <w:rPr>
          <w:sz w:val="24"/>
          <w:szCs w:val="24"/>
        </w:rPr>
      </w:pPr>
      <w:r w:rsidRPr="00BF784A">
        <w:rPr>
          <w:sz w:val="24"/>
          <w:szCs w:val="24"/>
        </w:rPr>
        <w:t>približujeme žiakom bežný život a jeho problémy</w:t>
      </w:r>
    </w:p>
    <w:p w14:paraId="0B441617" w14:textId="37ABAC9E" w:rsidR="00BF784A" w:rsidRPr="00BF784A" w:rsidRDefault="00BF784A" w:rsidP="00021E79">
      <w:pPr>
        <w:pStyle w:val="Odsekzoznamu"/>
        <w:numPr>
          <w:ilvl w:val="0"/>
          <w:numId w:val="14"/>
        </w:numPr>
        <w:spacing w:after="240" w:line="276" w:lineRule="auto"/>
        <w:jc w:val="both"/>
        <w:rPr>
          <w:sz w:val="24"/>
          <w:szCs w:val="24"/>
        </w:rPr>
      </w:pPr>
      <w:r w:rsidRPr="00BF784A">
        <w:rPr>
          <w:sz w:val="24"/>
          <w:szCs w:val="24"/>
        </w:rPr>
        <w:t>žiak zdokonaľuje svoju schopnosť vnímať problém v širších súvislostiach</w:t>
      </w:r>
    </w:p>
    <w:p w14:paraId="4E101BD0" w14:textId="731D0F3A" w:rsidR="00BF784A" w:rsidRPr="00BF784A" w:rsidRDefault="00021E79" w:rsidP="00BF784A">
      <w:pPr>
        <w:pStyle w:val="Nadpis2"/>
        <w:rPr>
          <w:i/>
          <w:iCs/>
        </w:rPr>
      </w:pPr>
      <w:r>
        <w:rPr>
          <w:i/>
          <w:iCs/>
        </w:rPr>
        <w:t>k</w:t>
      </w:r>
      <w:r w:rsidR="00BF784A" w:rsidRPr="00BF784A">
        <w:rPr>
          <w:i/>
          <w:iCs/>
        </w:rPr>
        <w:t>ompetenci</w:t>
      </w:r>
      <w:r>
        <w:rPr>
          <w:i/>
          <w:iCs/>
        </w:rPr>
        <w:t>e</w:t>
      </w:r>
      <w:r w:rsidR="00BF784A" w:rsidRPr="00BF784A">
        <w:rPr>
          <w:i/>
          <w:iCs/>
        </w:rPr>
        <w:t xml:space="preserve"> komunikatívn</w:t>
      </w:r>
      <w:r>
        <w:rPr>
          <w:i/>
          <w:iCs/>
        </w:rPr>
        <w:t>e</w:t>
      </w:r>
    </w:p>
    <w:p w14:paraId="5B07E1E3" w14:textId="3D43D2A7" w:rsidR="00BF784A" w:rsidRPr="00BF784A" w:rsidRDefault="00021E79" w:rsidP="00BF784A">
      <w:pPr>
        <w:pStyle w:val="Odsekzoznamu"/>
        <w:numPr>
          <w:ilvl w:val="0"/>
          <w:numId w:val="14"/>
        </w:num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v</w:t>
      </w:r>
      <w:r w:rsidR="00BF784A" w:rsidRPr="00BF784A">
        <w:rPr>
          <w:sz w:val="24"/>
          <w:szCs w:val="24"/>
        </w:rPr>
        <w:t>edieme žiakov k využívaniu rôznych informačných a komunikačných prostriedkov</w:t>
      </w:r>
    </w:p>
    <w:p w14:paraId="5871ADCF" w14:textId="03801BE3" w:rsidR="00BF784A" w:rsidRPr="00BF784A" w:rsidRDefault="00BF784A" w:rsidP="00BF784A">
      <w:pPr>
        <w:pStyle w:val="Odsekzoznamu"/>
        <w:numPr>
          <w:ilvl w:val="0"/>
          <w:numId w:val="14"/>
        </w:numPr>
        <w:spacing w:line="276" w:lineRule="auto"/>
        <w:jc w:val="both"/>
        <w:rPr>
          <w:sz w:val="24"/>
          <w:szCs w:val="24"/>
        </w:rPr>
      </w:pPr>
      <w:r w:rsidRPr="00BF784A">
        <w:rPr>
          <w:sz w:val="24"/>
          <w:szCs w:val="24"/>
        </w:rPr>
        <w:t>ponúkame dostatok príležitostí na vyjadrenie vlastného názoru</w:t>
      </w:r>
    </w:p>
    <w:p w14:paraId="1C25D111" w14:textId="5FFD7E12" w:rsidR="00BF784A" w:rsidRPr="00BF784A" w:rsidRDefault="00BF784A" w:rsidP="00BF784A">
      <w:pPr>
        <w:pStyle w:val="Odsekzoznamu"/>
        <w:numPr>
          <w:ilvl w:val="0"/>
          <w:numId w:val="14"/>
        </w:numPr>
        <w:spacing w:line="276" w:lineRule="auto"/>
        <w:jc w:val="both"/>
        <w:rPr>
          <w:sz w:val="24"/>
          <w:szCs w:val="24"/>
        </w:rPr>
      </w:pPr>
      <w:r w:rsidRPr="00BF784A">
        <w:rPr>
          <w:sz w:val="24"/>
          <w:szCs w:val="24"/>
        </w:rPr>
        <w:t>učíme žiakov obhajovať vlastný názor, argumentovať, počúvať iných</w:t>
      </w:r>
    </w:p>
    <w:p w14:paraId="71D23E1B" w14:textId="462992CE" w:rsidR="00BF784A" w:rsidRPr="00BF784A" w:rsidRDefault="00BF784A" w:rsidP="00BF784A">
      <w:pPr>
        <w:pStyle w:val="Odsekzoznamu"/>
        <w:numPr>
          <w:ilvl w:val="0"/>
          <w:numId w:val="14"/>
        </w:numPr>
        <w:spacing w:line="276" w:lineRule="auto"/>
        <w:jc w:val="both"/>
        <w:rPr>
          <w:sz w:val="24"/>
          <w:szCs w:val="24"/>
        </w:rPr>
      </w:pPr>
      <w:r w:rsidRPr="00BF784A">
        <w:rPr>
          <w:sz w:val="24"/>
          <w:szCs w:val="24"/>
        </w:rPr>
        <w:lastRenderedPageBreak/>
        <w:t>učíme ich vyjadrovať sa výstižne, v logickom slede</w:t>
      </w:r>
    </w:p>
    <w:p w14:paraId="29A59635" w14:textId="0DE746BE" w:rsidR="00BF784A" w:rsidRPr="00BF784A" w:rsidRDefault="00BF784A" w:rsidP="00021E79">
      <w:pPr>
        <w:pStyle w:val="Odsekzoznamu"/>
        <w:numPr>
          <w:ilvl w:val="0"/>
          <w:numId w:val="14"/>
        </w:numPr>
        <w:spacing w:after="240" w:line="276" w:lineRule="auto"/>
        <w:jc w:val="both"/>
        <w:rPr>
          <w:sz w:val="24"/>
          <w:szCs w:val="24"/>
        </w:rPr>
      </w:pPr>
      <w:r w:rsidRPr="00BF784A">
        <w:rPr>
          <w:sz w:val="24"/>
          <w:szCs w:val="24"/>
        </w:rPr>
        <w:t>vytvárame priestor pre diskusiu a</w:t>
      </w:r>
      <w:r w:rsidR="00021E79">
        <w:rPr>
          <w:sz w:val="24"/>
          <w:szCs w:val="24"/>
        </w:rPr>
        <w:t xml:space="preserve"> </w:t>
      </w:r>
      <w:r w:rsidRPr="00BF784A">
        <w:rPr>
          <w:sz w:val="24"/>
          <w:szCs w:val="24"/>
        </w:rPr>
        <w:t>modelové situácie</w:t>
      </w:r>
    </w:p>
    <w:p w14:paraId="50804798" w14:textId="7A8A5F07" w:rsidR="00BF784A" w:rsidRPr="00BF784A" w:rsidRDefault="00021E79" w:rsidP="00BF784A">
      <w:pPr>
        <w:pStyle w:val="Nadpis2"/>
        <w:rPr>
          <w:i/>
          <w:iCs/>
        </w:rPr>
      </w:pPr>
      <w:r>
        <w:rPr>
          <w:i/>
          <w:iCs/>
        </w:rPr>
        <w:t>k</w:t>
      </w:r>
      <w:r w:rsidR="00BF784A" w:rsidRPr="00BF784A">
        <w:rPr>
          <w:i/>
          <w:iCs/>
        </w:rPr>
        <w:t>ompetencie sociálne a personálne</w:t>
      </w:r>
    </w:p>
    <w:p w14:paraId="23EC62E8" w14:textId="39633C85" w:rsidR="00BF784A" w:rsidRPr="00021E79" w:rsidRDefault="00BF784A" w:rsidP="00021E79">
      <w:pPr>
        <w:pStyle w:val="Odsekzoznamu"/>
        <w:numPr>
          <w:ilvl w:val="0"/>
          <w:numId w:val="14"/>
        </w:numPr>
        <w:spacing w:line="276" w:lineRule="auto"/>
        <w:jc w:val="both"/>
        <w:rPr>
          <w:sz w:val="24"/>
          <w:szCs w:val="24"/>
        </w:rPr>
      </w:pPr>
      <w:r w:rsidRPr="00BF784A">
        <w:rPr>
          <w:sz w:val="24"/>
          <w:szCs w:val="24"/>
        </w:rPr>
        <w:t>navodzujeme situácie, ktoré žiakom umožnia účinne spolupracovať v skupinách, skúšať si</w:t>
      </w:r>
      <w:r w:rsidR="00021E79">
        <w:rPr>
          <w:sz w:val="24"/>
          <w:szCs w:val="24"/>
        </w:rPr>
        <w:t xml:space="preserve"> </w:t>
      </w:r>
      <w:r w:rsidRPr="00021E79">
        <w:rPr>
          <w:sz w:val="24"/>
          <w:szCs w:val="24"/>
        </w:rPr>
        <w:t>v nich rôzne rol</w:t>
      </w:r>
      <w:r w:rsidR="00021E79" w:rsidRPr="00021E79">
        <w:rPr>
          <w:sz w:val="24"/>
          <w:szCs w:val="24"/>
        </w:rPr>
        <w:t>y</w:t>
      </w:r>
    </w:p>
    <w:p w14:paraId="3E9B2504" w14:textId="3AD38E11" w:rsidR="00BF784A" w:rsidRPr="00BF784A" w:rsidRDefault="00BF784A" w:rsidP="00BF784A">
      <w:pPr>
        <w:pStyle w:val="Odsekzoznamu"/>
        <w:numPr>
          <w:ilvl w:val="0"/>
          <w:numId w:val="14"/>
        </w:numPr>
        <w:spacing w:line="276" w:lineRule="auto"/>
        <w:jc w:val="both"/>
        <w:rPr>
          <w:sz w:val="24"/>
          <w:szCs w:val="24"/>
        </w:rPr>
      </w:pPr>
      <w:r w:rsidRPr="00BF784A">
        <w:rPr>
          <w:sz w:val="24"/>
          <w:szCs w:val="24"/>
        </w:rPr>
        <w:t>žiak sa prispôsobuje meniacim sa životným a pracovným podmienkam a podľa svojich</w:t>
      </w:r>
    </w:p>
    <w:p w14:paraId="60E7CFE9" w14:textId="0E1D3E48" w:rsidR="00BF784A" w:rsidRPr="00021E79" w:rsidRDefault="00021E79" w:rsidP="00021E79">
      <w:pPr>
        <w:spacing w:line="276" w:lineRule="auto"/>
        <w:ind w:left="360"/>
        <w:jc w:val="both"/>
      </w:pPr>
      <w:r>
        <w:t xml:space="preserve">      </w:t>
      </w:r>
      <w:r w:rsidR="00BF784A" w:rsidRPr="00021E79">
        <w:t>schopností a možností ich aktívne ovplyvňuje</w:t>
      </w:r>
    </w:p>
    <w:p w14:paraId="38200618" w14:textId="2F38328E" w:rsidR="00BF784A" w:rsidRPr="00BF784A" w:rsidRDefault="00BF784A" w:rsidP="00BF784A">
      <w:pPr>
        <w:pStyle w:val="Odsekzoznamu"/>
        <w:numPr>
          <w:ilvl w:val="0"/>
          <w:numId w:val="14"/>
        </w:numPr>
        <w:spacing w:line="276" w:lineRule="auto"/>
        <w:jc w:val="both"/>
        <w:rPr>
          <w:sz w:val="24"/>
          <w:szCs w:val="24"/>
        </w:rPr>
      </w:pPr>
      <w:r w:rsidRPr="00BF784A">
        <w:rPr>
          <w:sz w:val="24"/>
          <w:szCs w:val="24"/>
        </w:rPr>
        <w:t>žiak sa rozhoduje na základe vlastného úsudku, odoláva spoločenským aj mediálnym tlakom</w:t>
      </w:r>
    </w:p>
    <w:p w14:paraId="3F96A880" w14:textId="63A0BB38" w:rsidR="00BF784A" w:rsidRPr="00BF784A" w:rsidRDefault="00BF784A" w:rsidP="00E77E09">
      <w:pPr>
        <w:pStyle w:val="Odsekzoznamu"/>
        <w:numPr>
          <w:ilvl w:val="0"/>
          <w:numId w:val="14"/>
        </w:numPr>
        <w:spacing w:after="240" w:line="276" w:lineRule="auto"/>
        <w:jc w:val="both"/>
        <w:rPr>
          <w:sz w:val="24"/>
          <w:szCs w:val="24"/>
        </w:rPr>
      </w:pPr>
      <w:r w:rsidRPr="00BF784A">
        <w:rPr>
          <w:sz w:val="24"/>
          <w:szCs w:val="24"/>
        </w:rPr>
        <w:t>žiak aktívne spolupracuje pri stanovovaní a dosahovaní spoločných cieľov</w:t>
      </w:r>
    </w:p>
    <w:p w14:paraId="11CB11EA" w14:textId="2C2B5C3F" w:rsidR="00BF784A" w:rsidRDefault="00021E79" w:rsidP="00BF784A">
      <w:pPr>
        <w:pStyle w:val="Nadpis2"/>
      </w:pPr>
      <w:r>
        <w:rPr>
          <w:i/>
          <w:iCs/>
        </w:rPr>
        <w:t>k</w:t>
      </w:r>
      <w:r w:rsidR="00BF784A" w:rsidRPr="00BF784A">
        <w:rPr>
          <w:i/>
          <w:iCs/>
        </w:rPr>
        <w:t>ompetenci</w:t>
      </w:r>
      <w:r>
        <w:rPr>
          <w:i/>
          <w:iCs/>
        </w:rPr>
        <w:t>e</w:t>
      </w:r>
      <w:r w:rsidR="00BF784A" w:rsidRPr="00BF784A">
        <w:rPr>
          <w:i/>
          <w:iCs/>
        </w:rPr>
        <w:t xml:space="preserve"> občiansk</w:t>
      </w:r>
      <w:r>
        <w:rPr>
          <w:i/>
          <w:iCs/>
        </w:rPr>
        <w:t>e</w:t>
      </w:r>
    </w:p>
    <w:p w14:paraId="29044BE3" w14:textId="2618CB6A" w:rsidR="00BF784A" w:rsidRPr="00021E79" w:rsidRDefault="00BF784A" w:rsidP="00021E79">
      <w:pPr>
        <w:pStyle w:val="Odsekzoznamu"/>
        <w:numPr>
          <w:ilvl w:val="0"/>
          <w:numId w:val="14"/>
        </w:numPr>
        <w:spacing w:line="276" w:lineRule="auto"/>
        <w:jc w:val="both"/>
        <w:rPr>
          <w:sz w:val="24"/>
          <w:szCs w:val="24"/>
        </w:rPr>
      </w:pPr>
      <w:r w:rsidRPr="00BF784A">
        <w:rPr>
          <w:sz w:val="24"/>
          <w:szCs w:val="24"/>
        </w:rPr>
        <w:t>vytvárame modelové situácie, v ktorých si žiaci osvojujú hranie rôznych rolí, s ktorými sa</w:t>
      </w:r>
      <w:r w:rsidR="00021E79">
        <w:rPr>
          <w:sz w:val="24"/>
          <w:szCs w:val="24"/>
        </w:rPr>
        <w:t xml:space="preserve"> </w:t>
      </w:r>
      <w:r w:rsidRPr="00021E79">
        <w:rPr>
          <w:sz w:val="24"/>
          <w:szCs w:val="24"/>
        </w:rPr>
        <w:t>môžu v budúcom živote stretnúť</w:t>
      </w:r>
    </w:p>
    <w:p w14:paraId="24E0198F" w14:textId="6B98AEE6" w:rsidR="00BF784A" w:rsidRPr="00BF784A" w:rsidRDefault="00BF784A" w:rsidP="00BF784A">
      <w:pPr>
        <w:pStyle w:val="Odsekzoznamu"/>
        <w:numPr>
          <w:ilvl w:val="0"/>
          <w:numId w:val="14"/>
        </w:numPr>
        <w:spacing w:line="276" w:lineRule="auto"/>
        <w:jc w:val="both"/>
        <w:rPr>
          <w:sz w:val="24"/>
          <w:szCs w:val="24"/>
        </w:rPr>
      </w:pPr>
      <w:r w:rsidRPr="00BF784A">
        <w:rPr>
          <w:sz w:val="24"/>
          <w:szCs w:val="24"/>
        </w:rPr>
        <w:t>vytvárame príležitosti, aby si žiaci mohli osvojiť praktické skúsenosti v medziľudských</w:t>
      </w:r>
    </w:p>
    <w:p w14:paraId="44415179" w14:textId="09BF7BF4" w:rsidR="00BF784A" w:rsidRPr="00BF784A" w:rsidRDefault="00BF784A" w:rsidP="00BF784A">
      <w:pPr>
        <w:pStyle w:val="Odsekzoznamu"/>
        <w:numPr>
          <w:ilvl w:val="0"/>
          <w:numId w:val="14"/>
        </w:numPr>
        <w:spacing w:line="276" w:lineRule="auto"/>
        <w:jc w:val="both"/>
        <w:rPr>
          <w:sz w:val="24"/>
          <w:szCs w:val="24"/>
        </w:rPr>
      </w:pPr>
      <w:r w:rsidRPr="00BF784A">
        <w:rPr>
          <w:sz w:val="24"/>
          <w:szCs w:val="24"/>
        </w:rPr>
        <w:t>vzťahoch</w:t>
      </w:r>
    </w:p>
    <w:p w14:paraId="18DF7696" w14:textId="09C4C32B" w:rsidR="00BF784A" w:rsidRPr="00BF784A" w:rsidRDefault="00BF784A" w:rsidP="00021E79">
      <w:pPr>
        <w:pStyle w:val="Odsekzoznamu"/>
        <w:numPr>
          <w:ilvl w:val="0"/>
          <w:numId w:val="14"/>
        </w:numPr>
        <w:spacing w:after="240" w:line="276" w:lineRule="auto"/>
        <w:jc w:val="both"/>
        <w:rPr>
          <w:sz w:val="24"/>
          <w:szCs w:val="24"/>
        </w:rPr>
      </w:pPr>
      <w:r w:rsidRPr="00BF784A">
        <w:rPr>
          <w:sz w:val="24"/>
          <w:szCs w:val="24"/>
        </w:rPr>
        <w:t>motivujeme k sledovaniu aktuáln</w:t>
      </w:r>
      <w:r w:rsidR="00021E79">
        <w:rPr>
          <w:sz w:val="24"/>
          <w:szCs w:val="24"/>
        </w:rPr>
        <w:t>ej</w:t>
      </w:r>
      <w:r w:rsidRPr="00BF784A">
        <w:rPr>
          <w:sz w:val="24"/>
          <w:szCs w:val="24"/>
        </w:rPr>
        <w:t xml:space="preserve"> situáci</w:t>
      </w:r>
      <w:r w:rsidR="00021E79">
        <w:rPr>
          <w:sz w:val="24"/>
          <w:szCs w:val="24"/>
        </w:rPr>
        <w:t>e v ekonomike</w:t>
      </w:r>
      <w:r w:rsidRPr="00BF784A">
        <w:rPr>
          <w:sz w:val="24"/>
          <w:szCs w:val="24"/>
        </w:rPr>
        <w:t>, dostáva príležitosť na diskusiu</w:t>
      </w:r>
    </w:p>
    <w:p w14:paraId="4FD513FC" w14:textId="3AC23481" w:rsidR="00BF784A" w:rsidRPr="00BF784A" w:rsidRDefault="00021E79" w:rsidP="00BF784A">
      <w:pPr>
        <w:pStyle w:val="Nadpis2"/>
        <w:rPr>
          <w:i/>
          <w:iCs/>
        </w:rPr>
      </w:pPr>
      <w:r>
        <w:rPr>
          <w:i/>
          <w:iCs/>
        </w:rPr>
        <w:t>k</w:t>
      </w:r>
      <w:r w:rsidR="00BF784A" w:rsidRPr="00BF784A">
        <w:rPr>
          <w:i/>
          <w:iCs/>
        </w:rPr>
        <w:t>ompetencie k podnikavosti</w:t>
      </w:r>
    </w:p>
    <w:p w14:paraId="3C6C8CEE" w14:textId="1C751ABA" w:rsidR="00BF784A" w:rsidRPr="00BF784A" w:rsidRDefault="00BF784A" w:rsidP="00BF784A">
      <w:pPr>
        <w:pStyle w:val="Odsekzoznamu"/>
        <w:numPr>
          <w:ilvl w:val="0"/>
          <w:numId w:val="14"/>
        </w:numPr>
        <w:spacing w:line="276" w:lineRule="auto"/>
        <w:jc w:val="both"/>
        <w:rPr>
          <w:sz w:val="24"/>
          <w:szCs w:val="24"/>
        </w:rPr>
      </w:pPr>
      <w:r w:rsidRPr="00BF784A">
        <w:rPr>
          <w:sz w:val="24"/>
          <w:szCs w:val="24"/>
        </w:rPr>
        <w:t>motivujeme žiakov, aby rozvíjali svoj osobný aj odborný rast</w:t>
      </w:r>
    </w:p>
    <w:p w14:paraId="2B674CE5" w14:textId="32BB5845" w:rsidR="00BF784A" w:rsidRPr="00BF784A" w:rsidRDefault="00BF784A" w:rsidP="00BF784A">
      <w:pPr>
        <w:pStyle w:val="Odsekzoznamu"/>
        <w:numPr>
          <w:ilvl w:val="0"/>
          <w:numId w:val="14"/>
        </w:numPr>
        <w:spacing w:line="276" w:lineRule="auto"/>
        <w:jc w:val="both"/>
        <w:rPr>
          <w:sz w:val="24"/>
          <w:szCs w:val="24"/>
        </w:rPr>
      </w:pPr>
      <w:r w:rsidRPr="00BF784A">
        <w:rPr>
          <w:sz w:val="24"/>
          <w:szCs w:val="24"/>
        </w:rPr>
        <w:t>žiak posudzuje a hodnotí riziká súvisiace s rozhodovaním v reálnych životných situáciách</w:t>
      </w:r>
    </w:p>
    <w:p w14:paraId="054DE0A7" w14:textId="542C5A7A" w:rsidR="00BF784A" w:rsidRPr="00021E79" w:rsidRDefault="00BF784A" w:rsidP="00021E79">
      <w:pPr>
        <w:pStyle w:val="Odsekzoznamu"/>
        <w:numPr>
          <w:ilvl w:val="0"/>
          <w:numId w:val="14"/>
        </w:numPr>
        <w:spacing w:line="276" w:lineRule="auto"/>
        <w:jc w:val="both"/>
        <w:rPr>
          <w:sz w:val="24"/>
          <w:szCs w:val="24"/>
        </w:rPr>
      </w:pPr>
      <w:r w:rsidRPr="00BF784A">
        <w:rPr>
          <w:sz w:val="24"/>
          <w:szCs w:val="24"/>
        </w:rPr>
        <w:t>žiak získava a vyhodnocuje informácie o vzdelávaní a pracovných príležitostiach, využíva</w:t>
      </w:r>
      <w:r w:rsidR="00021E79">
        <w:rPr>
          <w:sz w:val="24"/>
          <w:szCs w:val="24"/>
        </w:rPr>
        <w:t xml:space="preserve"> </w:t>
      </w:r>
      <w:r w:rsidRPr="00021E79">
        <w:rPr>
          <w:sz w:val="24"/>
          <w:szCs w:val="24"/>
        </w:rPr>
        <w:t>dostupné zdroje</w:t>
      </w:r>
    </w:p>
    <w:p w14:paraId="17B02097" w14:textId="64012DDB" w:rsidR="00BF784A" w:rsidRPr="00BF784A" w:rsidRDefault="00BF784A" w:rsidP="00BF784A">
      <w:pPr>
        <w:pStyle w:val="Odsekzoznamu"/>
        <w:numPr>
          <w:ilvl w:val="0"/>
          <w:numId w:val="14"/>
        </w:numPr>
        <w:spacing w:line="276" w:lineRule="auto"/>
        <w:jc w:val="both"/>
        <w:rPr>
          <w:sz w:val="24"/>
          <w:szCs w:val="24"/>
        </w:rPr>
      </w:pPr>
      <w:r w:rsidRPr="00BF784A">
        <w:rPr>
          <w:sz w:val="24"/>
          <w:szCs w:val="24"/>
        </w:rPr>
        <w:t>žiak rozvíja svoj osobný i odborný potenciál, rozpoznáva a využíva príležitosti pre svoj</w:t>
      </w:r>
    </w:p>
    <w:p w14:paraId="5ADF03FD" w14:textId="59F85F62" w:rsidR="00BF784A" w:rsidRPr="00BF784A" w:rsidRDefault="00BF784A" w:rsidP="00021E79">
      <w:pPr>
        <w:pStyle w:val="Odsekzoznamu"/>
        <w:spacing w:after="240" w:line="276" w:lineRule="auto"/>
        <w:ind w:left="720" w:firstLine="0"/>
        <w:jc w:val="both"/>
        <w:rPr>
          <w:sz w:val="24"/>
          <w:szCs w:val="24"/>
        </w:rPr>
      </w:pPr>
      <w:r w:rsidRPr="00BF784A">
        <w:rPr>
          <w:sz w:val="24"/>
          <w:szCs w:val="24"/>
        </w:rPr>
        <w:t xml:space="preserve">rozvoj v osobnom a </w:t>
      </w:r>
      <w:proofErr w:type="spellStart"/>
      <w:r w:rsidRPr="00BF784A">
        <w:rPr>
          <w:sz w:val="24"/>
          <w:szCs w:val="24"/>
        </w:rPr>
        <w:t>profesnom</w:t>
      </w:r>
      <w:proofErr w:type="spellEnd"/>
      <w:r w:rsidRPr="00BF784A">
        <w:rPr>
          <w:sz w:val="24"/>
          <w:szCs w:val="24"/>
        </w:rPr>
        <w:t xml:space="preserve"> živote</w:t>
      </w:r>
    </w:p>
    <w:p w14:paraId="6A0CDC10" w14:textId="77BF731B" w:rsidR="00021E79" w:rsidRDefault="00021E79" w:rsidP="00021E79">
      <w:pPr>
        <w:pStyle w:val="Nadpis2"/>
        <w:spacing w:before="122"/>
      </w:pPr>
      <w:r>
        <w:rPr>
          <w:i/>
        </w:rPr>
        <w:t>kompetencie v oblasti informačných a komunikačných technológií</w:t>
      </w:r>
    </w:p>
    <w:p w14:paraId="0A633ACA" w14:textId="77777777" w:rsidR="00021E79" w:rsidRPr="00021E79" w:rsidRDefault="00021E79" w:rsidP="00021E79">
      <w:pPr>
        <w:pStyle w:val="Odsekzoznamu"/>
        <w:numPr>
          <w:ilvl w:val="0"/>
          <w:numId w:val="14"/>
        </w:numPr>
        <w:spacing w:line="276" w:lineRule="auto"/>
        <w:jc w:val="both"/>
        <w:rPr>
          <w:sz w:val="24"/>
          <w:szCs w:val="24"/>
        </w:rPr>
      </w:pPr>
      <w:r w:rsidRPr="00021E79">
        <w:rPr>
          <w:sz w:val="24"/>
          <w:szCs w:val="24"/>
        </w:rPr>
        <w:t>má osvojené základné zručnosti v oblasti IKT ako predpoklad ďalšieho rozvoja,</w:t>
      </w:r>
    </w:p>
    <w:p w14:paraId="1BD31D38" w14:textId="77777777" w:rsidR="00021E79" w:rsidRPr="00021E79" w:rsidRDefault="00021E79" w:rsidP="00021E79">
      <w:pPr>
        <w:pStyle w:val="Odsekzoznamu"/>
        <w:numPr>
          <w:ilvl w:val="0"/>
          <w:numId w:val="14"/>
        </w:numPr>
        <w:spacing w:line="276" w:lineRule="auto"/>
        <w:jc w:val="both"/>
        <w:rPr>
          <w:sz w:val="24"/>
          <w:szCs w:val="24"/>
        </w:rPr>
      </w:pPr>
      <w:r w:rsidRPr="00021E79">
        <w:rPr>
          <w:sz w:val="24"/>
          <w:szCs w:val="24"/>
        </w:rPr>
        <w:t>používa základné postupy pri práci s textom a jednoduchou prezentáciou,</w:t>
      </w:r>
    </w:p>
    <w:p w14:paraId="0D14ABEA" w14:textId="77777777" w:rsidR="00021E79" w:rsidRPr="00021E79" w:rsidRDefault="00021E79" w:rsidP="00021E79">
      <w:pPr>
        <w:pStyle w:val="Odsekzoznamu"/>
        <w:numPr>
          <w:ilvl w:val="0"/>
          <w:numId w:val="14"/>
        </w:numPr>
        <w:spacing w:line="276" w:lineRule="auto"/>
        <w:jc w:val="both"/>
        <w:rPr>
          <w:sz w:val="24"/>
          <w:szCs w:val="24"/>
        </w:rPr>
      </w:pPr>
      <w:r w:rsidRPr="00021E79">
        <w:rPr>
          <w:sz w:val="24"/>
          <w:szCs w:val="24"/>
        </w:rPr>
        <w:t>dokáže vytvoriť jednoduché tabuľky a grafy a pracovať v jednoduchom grafickom prostredí</w:t>
      </w:r>
    </w:p>
    <w:p w14:paraId="6D13D6D1" w14:textId="77777777" w:rsidR="00021E79" w:rsidRDefault="00021E79" w:rsidP="00AD3B69">
      <w:pPr>
        <w:pStyle w:val="Odsekzoznamu"/>
        <w:numPr>
          <w:ilvl w:val="0"/>
          <w:numId w:val="14"/>
        </w:numPr>
        <w:spacing w:after="240" w:line="276" w:lineRule="auto"/>
        <w:jc w:val="both"/>
        <w:rPr>
          <w:sz w:val="24"/>
        </w:rPr>
      </w:pPr>
      <w:r w:rsidRPr="00021E79">
        <w:rPr>
          <w:sz w:val="24"/>
          <w:szCs w:val="24"/>
        </w:rPr>
        <w:t>dokáže využívať IKT</w:t>
      </w:r>
      <w:r>
        <w:rPr>
          <w:sz w:val="24"/>
        </w:rPr>
        <w:t xml:space="preserve"> pri</w:t>
      </w:r>
      <w:r>
        <w:rPr>
          <w:spacing w:val="4"/>
          <w:sz w:val="24"/>
        </w:rPr>
        <w:t xml:space="preserve"> </w:t>
      </w:r>
      <w:r>
        <w:rPr>
          <w:sz w:val="24"/>
        </w:rPr>
        <w:t>vzdelávaní,</w:t>
      </w:r>
    </w:p>
    <w:p w14:paraId="0628EDD9" w14:textId="77777777" w:rsidR="00021E79" w:rsidRDefault="00021E79" w:rsidP="00021E79">
      <w:pPr>
        <w:pStyle w:val="Nadpis2"/>
        <w:spacing w:before="124"/>
      </w:pPr>
      <w:r>
        <w:rPr>
          <w:i/>
        </w:rPr>
        <w:t>kompetencia k celoživotnému učeniu sa – učiť sa učiť</w:t>
      </w:r>
    </w:p>
    <w:p w14:paraId="6B395C8B" w14:textId="77777777" w:rsidR="00021E79" w:rsidRPr="00021E79" w:rsidRDefault="00021E79" w:rsidP="00E77E09">
      <w:pPr>
        <w:pStyle w:val="Odsekzoznamu"/>
        <w:numPr>
          <w:ilvl w:val="0"/>
          <w:numId w:val="14"/>
        </w:numPr>
        <w:spacing w:line="276" w:lineRule="auto"/>
        <w:rPr>
          <w:sz w:val="24"/>
          <w:szCs w:val="24"/>
        </w:rPr>
      </w:pPr>
      <w:r w:rsidRPr="00021E79">
        <w:rPr>
          <w:sz w:val="24"/>
          <w:szCs w:val="24"/>
        </w:rPr>
        <w:t>uvedomuje si potrebu svojho autonómneho učenia sa ako prostriedku sebarealizácie a osobného rozvoja,</w:t>
      </w:r>
    </w:p>
    <w:p w14:paraId="12A041FA" w14:textId="77777777" w:rsidR="00021E79" w:rsidRPr="00021E79" w:rsidRDefault="00021E79" w:rsidP="00E77E09">
      <w:pPr>
        <w:pStyle w:val="Odsekzoznamu"/>
        <w:numPr>
          <w:ilvl w:val="0"/>
          <w:numId w:val="14"/>
        </w:numPr>
        <w:spacing w:line="276" w:lineRule="auto"/>
        <w:rPr>
          <w:sz w:val="24"/>
          <w:szCs w:val="24"/>
        </w:rPr>
      </w:pPr>
      <w:r w:rsidRPr="00021E79">
        <w:rPr>
          <w:sz w:val="24"/>
          <w:szCs w:val="24"/>
        </w:rPr>
        <w:t>dokáže reflektovať proces vlastného učenia sa a myslenia pri získavaní a spracovávaní nových poznatkov a informácií a uplatňuje rôzne stratégie učenia sa,</w:t>
      </w:r>
    </w:p>
    <w:p w14:paraId="290FC281" w14:textId="6E1FD689" w:rsidR="00021E79" w:rsidRPr="00021E79" w:rsidRDefault="00021E79" w:rsidP="00E77E09">
      <w:pPr>
        <w:pStyle w:val="Odsekzoznamu"/>
        <w:numPr>
          <w:ilvl w:val="0"/>
          <w:numId w:val="14"/>
        </w:numPr>
        <w:spacing w:line="276" w:lineRule="auto"/>
        <w:rPr>
          <w:sz w:val="24"/>
          <w:szCs w:val="24"/>
        </w:rPr>
      </w:pPr>
      <w:r w:rsidRPr="00021E79">
        <w:rPr>
          <w:sz w:val="24"/>
          <w:szCs w:val="24"/>
        </w:rPr>
        <w:t>dokáže kriticky zhodnotiť informácie a ich zdroj, tvorivo ich spracovať a využívať,</w:t>
      </w:r>
    </w:p>
    <w:p w14:paraId="7EBDAB23" w14:textId="281BD023" w:rsidR="00AE6D81" w:rsidRPr="00E77E09" w:rsidRDefault="00021E79" w:rsidP="00E77E09">
      <w:pPr>
        <w:pStyle w:val="Odsekzoznamu"/>
        <w:numPr>
          <w:ilvl w:val="0"/>
          <w:numId w:val="14"/>
        </w:numPr>
        <w:spacing w:line="276" w:lineRule="auto"/>
        <w:rPr>
          <w:sz w:val="24"/>
        </w:rPr>
      </w:pPr>
      <w:r w:rsidRPr="00021E79">
        <w:rPr>
          <w:sz w:val="24"/>
          <w:szCs w:val="24"/>
        </w:rPr>
        <w:t>kriticky hodnotí svoj pokrok, prijíma spätnú väzbu a uvedomuje si svoje ďalšie rozvojové</w:t>
      </w:r>
      <w:r>
        <w:rPr>
          <w:sz w:val="24"/>
        </w:rPr>
        <w:t xml:space="preserve"> možnosti</w:t>
      </w:r>
      <w:r w:rsidR="00AD3B69">
        <w:rPr>
          <w:sz w:val="24"/>
        </w:rPr>
        <w:t>.</w:t>
      </w:r>
    </w:p>
    <w:p w14:paraId="4F51F409" w14:textId="77777777" w:rsidR="00AE6D81" w:rsidRPr="00AE6D81" w:rsidRDefault="00AE6D81" w:rsidP="00E031EF">
      <w:pPr>
        <w:pStyle w:val="Nadpis1"/>
        <w:keepLines w:val="0"/>
        <w:numPr>
          <w:ilvl w:val="0"/>
          <w:numId w:val="20"/>
        </w:numPr>
        <w:spacing w:after="60"/>
      </w:pPr>
      <w:r w:rsidRPr="00AE6D81">
        <w:lastRenderedPageBreak/>
        <w:t>Stratégi</w:t>
      </w:r>
      <w:r w:rsidR="00011D74">
        <w:t>e</w:t>
      </w:r>
      <w:r w:rsidRPr="00AE6D81">
        <w:t xml:space="preserve"> vyučovania</w:t>
      </w:r>
    </w:p>
    <w:p w14:paraId="160BDE01" w14:textId="77777777" w:rsidR="00011D74" w:rsidRDefault="00AE6D81" w:rsidP="00011D74">
      <w:pPr>
        <w:spacing w:before="240" w:after="240"/>
      </w:pPr>
      <w:r>
        <w:t>Pri vyučovaní sa budú využívať nasledovné metódy a formy vyučovania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36"/>
        <w:gridCol w:w="4526"/>
      </w:tblGrid>
      <w:tr w:rsidR="00AE6D81" w14:paraId="4FF721CD" w14:textId="77777777" w:rsidTr="00ED5BFC">
        <w:trPr>
          <w:trHeight w:val="624"/>
        </w:trPr>
        <w:tc>
          <w:tcPr>
            <w:tcW w:w="4605" w:type="dxa"/>
            <w:shd w:val="clear" w:color="auto" w:fill="BDD6EE" w:themeFill="accent5" w:themeFillTint="66"/>
            <w:vAlign w:val="center"/>
          </w:tcPr>
          <w:p w14:paraId="605092F2" w14:textId="77777777" w:rsidR="00AE6D81" w:rsidRPr="00AE6D81" w:rsidRDefault="00AE6D81" w:rsidP="00FB553D">
            <w:pPr>
              <w:jc w:val="center"/>
              <w:rPr>
                <w:b/>
              </w:rPr>
            </w:pPr>
            <w:r w:rsidRPr="00AE6D81">
              <w:rPr>
                <w:b/>
              </w:rPr>
              <w:t>Metódy</w:t>
            </w:r>
          </w:p>
        </w:tc>
        <w:tc>
          <w:tcPr>
            <w:tcW w:w="4605" w:type="dxa"/>
            <w:shd w:val="clear" w:color="auto" w:fill="BDD6EE" w:themeFill="accent5" w:themeFillTint="66"/>
            <w:vAlign w:val="center"/>
          </w:tcPr>
          <w:p w14:paraId="0E222BCD" w14:textId="77777777" w:rsidR="00AE6D81" w:rsidRPr="00AE6D81" w:rsidRDefault="00AE6D81" w:rsidP="00FB553D">
            <w:pPr>
              <w:jc w:val="center"/>
              <w:rPr>
                <w:b/>
              </w:rPr>
            </w:pPr>
            <w:r w:rsidRPr="00AE6D81">
              <w:rPr>
                <w:b/>
              </w:rPr>
              <w:t>Formy práce</w:t>
            </w:r>
          </w:p>
        </w:tc>
      </w:tr>
      <w:tr w:rsidR="00AE6D81" w14:paraId="5D754221" w14:textId="77777777" w:rsidTr="008F5FF9">
        <w:trPr>
          <w:trHeight w:val="2015"/>
        </w:trPr>
        <w:tc>
          <w:tcPr>
            <w:tcW w:w="4605" w:type="dxa"/>
          </w:tcPr>
          <w:p w14:paraId="56D89681" w14:textId="77777777" w:rsidR="00AE6D81" w:rsidRPr="00AE6D81" w:rsidRDefault="00AE6D81" w:rsidP="00FB553D"/>
          <w:p w14:paraId="4E12B552" w14:textId="77777777" w:rsidR="00AE6D81" w:rsidRPr="00AE6D81" w:rsidRDefault="00AE6D81" w:rsidP="00FB553D">
            <w:proofErr w:type="spellStart"/>
            <w:r w:rsidRPr="00094CE4">
              <w:rPr>
                <w:b/>
                <w:bCs/>
              </w:rPr>
              <w:t>Informačno</w:t>
            </w:r>
            <w:proofErr w:type="spellEnd"/>
            <w:r w:rsidRPr="00094CE4">
              <w:rPr>
                <w:b/>
                <w:bCs/>
              </w:rPr>
              <w:t xml:space="preserve"> – receptívna</w:t>
            </w:r>
            <w:r w:rsidRPr="00AE6D81">
              <w:t xml:space="preserve"> – výklad </w:t>
            </w:r>
          </w:p>
          <w:p w14:paraId="3EC2D831" w14:textId="77777777" w:rsidR="00AE6D81" w:rsidRPr="00AE6D81" w:rsidRDefault="00AE6D81" w:rsidP="00FB553D">
            <w:r w:rsidRPr="00094CE4">
              <w:rPr>
                <w:b/>
                <w:bCs/>
              </w:rPr>
              <w:t>Problémová</w:t>
            </w:r>
            <w:r w:rsidRPr="00AE6D81">
              <w:t xml:space="preserve"> – problémový výklad, metóda riešenia problémových úloh</w:t>
            </w:r>
          </w:p>
          <w:p w14:paraId="53EC9BA1" w14:textId="77777777" w:rsidR="00AE6D81" w:rsidRPr="00AE6D81" w:rsidRDefault="00AE6D81" w:rsidP="00FB553D">
            <w:r w:rsidRPr="00094CE4">
              <w:rPr>
                <w:b/>
                <w:bCs/>
              </w:rPr>
              <w:t xml:space="preserve">Heuristická </w:t>
            </w:r>
            <w:r w:rsidRPr="00AE6D81">
              <w:t>– metóda heuristického rozhovoru, hry ako metódy</w:t>
            </w:r>
          </w:p>
          <w:p w14:paraId="730192A5" w14:textId="11A2C02C" w:rsidR="00AE6D81" w:rsidRPr="00094CE4" w:rsidRDefault="00094CE4" w:rsidP="00FB553D">
            <w:pPr>
              <w:rPr>
                <w:b/>
                <w:bCs/>
              </w:rPr>
            </w:pPr>
            <w:r w:rsidRPr="00094CE4">
              <w:rPr>
                <w:b/>
                <w:bCs/>
              </w:rPr>
              <w:t>T</w:t>
            </w:r>
            <w:r w:rsidR="00AE6D81" w:rsidRPr="00094CE4">
              <w:rPr>
                <w:b/>
                <w:bCs/>
              </w:rPr>
              <w:t>vorb</w:t>
            </w:r>
            <w:r w:rsidRPr="00094CE4">
              <w:rPr>
                <w:b/>
                <w:bCs/>
              </w:rPr>
              <w:t>a</w:t>
            </w:r>
            <w:r w:rsidR="00AE6D81" w:rsidRPr="00094CE4">
              <w:rPr>
                <w:b/>
                <w:bCs/>
              </w:rPr>
              <w:t xml:space="preserve"> diferencovaných úloh</w:t>
            </w:r>
          </w:p>
          <w:p w14:paraId="4DF47DF9" w14:textId="77777777" w:rsidR="00696964" w:rsidRDefault="00696964" w:rsidP="00FB553D">
            <w:r w:rsidRPr="00094CE4">
              <w:rPr>
                <w:b/>
                <w:bCs/>
              </w:rPr>
              <w:t>Inscenačná</w:t>
            </w:r>
            <w:r>
              <w:t xml:space="preserve"> - </w:t>
            </w:r>
            <w:r w:rsidRPr="00696964">
              <w:t>založená na tom, že žiaci prevezmú určené role</w:t>
            </w:r>
            <w:r>
              <w:t>,</w:t>
            </w:r>
            <w:r w:rsidRPr="00696964">
              <w:t xml:space="preserve"> a potom zohrajú situácie, do ktorých sa postavy (charakterizované týmito rolami) dostávajú.</w:t>
            </w:r>
          </w:p>
          <w:p w14:paraId="371B426F" w14:textId="1D37941D" w:rsidR="00655361" w:rsidRPr="00AE6D81" w:rsidRDefault="00094CE4" w:rsidP="00655361">
            <w:r w:rsidRPr="00094CE4">
              <w:rPr>
                <w:b/>
                <w:bCs/>
              </w:rPr>
              <w:t>Brainstorming</w:t>
            </w:r>
            <w:r>
              <w:t xml:space="preserve"> - </w:t>
            </w:r>
            <w:r w:rsidRPr="00094CE4">
              <w:t>založen</w:t>
            </w:r>
            <w:r>
              <w:t>á</w:t>
            </w:r>
            <w:r w:rsidRPr="00094CE4">
              <w:t xml:space="preserve"> na skupinovom riešení, ktorá má uľahčiť generovanie kreatívnej stratégie.</w:t>
            </w:r>
          </w:p>
        </w:tc>
        <w:tc>
          <w:tcPr>
            <w:tcW w:w="4605" w:type="dxa"/>
          </w:tcPr>
          <w:p w14:paraId="2BD07916" w14:textId="77777777" w:rsidR="00AE6D81" w:rsidRPr="00AE6D81" w:rsidRDefault="00AE6D81" w:rsidP="00FB553D"/>
          <w:p w14:paraId="77C215E2" w14:textId="77777777" w:rsidR="00AE6D81" w:rsidRPr="00AE6D81" w:rsidRDefault="00AE6D81" w:rsidP="00FB553D"/>
          <w:p w14:paraId="6BCE7795" w14:textId="77777777" w:rsidR="00AE6D81" w:rsidRPr="00AE6D81" w:rsidRDefault="00AE6D81" w:rsidP="00FB553D">
            <w:r w:rsidRPr="00AE6D81">
              <w:t>Frontálna a individuálna práca žiakov</w:t>
            </w:r>
          </w:p>
          <w:p w14:paraId="6ACE9253" w14:textId="77777777" w:rsidR="00AE6D81" w:rsidRPr="00AE6D81" w:rsidRDefault="00AE6D81" w:rsidP="00FB553D">
            <w:r w:rsidRPr="00AE6D81">
              <w:t xml:space="preserve">Skupinová práca žiakov </w:t>
            </w:r>
          </w:p>
          <w:p w14:paraId="11D07C75" w14:textId="77777777" w:rsidR="00AE6D81" w:rsidRPr="00AE6D81" w:rsidRDefault="00AE6D81" w:rsidP="00FB553D">
            <w:r w:rsidRPr="00AE6D81">
              <w:t>Práca s učebnicou a odbornou literatúrou</w:t>
            </w:r>
          </w:p>
          <w:p w14:paraId="06434330" w14:textId="33151811" w:rsidR="00AE6D81" w:rsidRPr="00AE6D81" w:rsidRDefault="00AE6D81" w:rsidP="00FB553D">
            <w:r w:rsidRPr="00AE6D81">
              <w:t>Práca s </w:t>
            </w:r>
            <w:r w:rsidR="00094CE4">
              <w:t>internetom</w:t>
            </w:r>
          </w:p>
        </w:tc>
      </w:tr>
    </w:tbl>
    <w:p w14:paraId="4A86AE86" w14:textId="77777777" w:rsidR="00AE6D81" w:rsidRDefault="00AE6D81" w:rsidP="00AE6D81">
      <w:pPr>
        <w:rPr>
          <w:b/>
          <w:sz w:val="20"/>
          <w:szCs w:val="28"/>
        </w:rPr>
      </w:pPr>
    </w:p>
    <w:p w14:paraId="2BE23800" w14:textId="77777777" w:rsidR="00AE6D81" w:rsidRDefault="00AE6D81" w:rsidP="00E031EF">
      <w:pPr>
        <w:pStyle w:val="Nadpis1"/>
        <w:keepLines w:val="0"/>
        <w:numPr>
          <w:ilvl w:val="0"/>
          <w:numId w:val="20"/>
        </w:numPr>
        <w:spacing w:after="60"/>
      </w:pPr>
      <w:r w:rsidRPr="00AE6D81">
        <w:t>Učebné zdroje</w:t>
      </w:r>
    </w:p>
    <w:p w14:paraId="0B859B8B" w14:textId="77777777" w:rsidR="00094CE4" w:rsidRDefault="00094CE4" w:rsidP="00094CE4">
      <w:pPr>
        <w:rPr>
          <w:rFonts w:eastAsiaTheme="majorEastAsia" w:cstheme="majorBidi"/>
          <w:b/>
          <w:color w:val="2F5496" w:themeColor="accent1" w:themeShade="BF"/>
          <w:sz w:val="32"/>
          <w:szCs w:val="32"/>
        </w:rPr>
      </w:pPr>
    </w:p>
    <w:p w14:paraId="3CAEF667" w14:textId="01DC9155" w:rsidR="00094CE4" w:rsidRDefault="00094CE4" w:rsidP="00094CE4">
      <w:r>
        <w:t xml:space="preserve">Národný štandard finančnej gramotnosti – verzia 1.2, </w:t>
      </w:r>
      <w:proofErr w:type="spellStart"/>
      <w:r w:rsidR="00A579C0">
        <w:t>MŠVVaM</w:t>
      </w:r>
      <w:proofErr w:type="spellEnd"/>
      <w:r w:rsidR="00A579C0">
        <w:t>, Bratislava, 2017</w:t>
      </w:r>
    </w:p>
    <w:p w14:paraId="44E81E51" w14:textId="4E7F3351" w:rsidR="00094CE4" w:rsidRDefault="00000000" w:rsidP="00094CE4">
      <w:hyperlink r:id="rId7" w:history="1">
        <w:r w:rsidR="00094CE4" w:rsidRPr="00094CE4">
          <w:rPr>
            <w:rStyle w:val="Hypertextovprepojenie"/>
          </w:rPr>
          <w:t>https://www.minedu.sk/17597-sk/narodny-standard-financnej-gramotnosti/</w:t>
        </w:r>
      </w:hyperlink>
    </w:p>
    <w:p w14:paraId="5F37A309" w14:textId="28ABB771" w:rsidR="00094CE4" w:rsidRDefault="00094CE4" w:rsidP="00A579C0">
      <w:pPr>
        <w:spacing w:before="240"/>
      </w:pPr>
      <w:r>
        <w:t>Odborné texty k jednotlivým témam Národného štandardu finančnej gramotnosti verzia 1.2, ŠPÚ, Bratislava 2018</w:t>
      </w:r>
    </w:p>
    <w:p w14:paraId="7F97B168" w14:textId="5361A3AE" w:rsidR="00094CE4" w:rsidRDefault="00000000" w:rsidP="00094CE4">
      <w:pPr>
        <w:rPr>
          <w:rStyle w:val="Hypertextovprepojenie"/>
        </w:rPr>
      </w:pPr>
      <w:hyperlink r:id="rId8" w:history="1">
        <w:r w:rsidR="00094CE4" w:rsidRPr="00094CE4">
          <w:rPr>
            <w:rStyle w:val="Hypertextovprepojenie"/>
          </w:rPr>
          <w:t>https://www.statpedu.sk/files/sk/metodicky-portal/metodicke-podnety/fg_odborne_texty_1_2.pdf</w:t>
        </w:r>
      </w:hyperlink>
    </w:p>
    <w:p w14:paraId="4B5AA5D1" w14:textId="66E93243" w:rsidR="00A579C0" w:rsidRPr="00A579C0" w:rsidRDefault="00A579C0" w:rsidP="00A579C0">
      <w:pPr>
        <w:spacing w:before="240"/>
        <w:rPr>
          <w:rStyle w:val="Hypertextovprepojenie"/>
          <w:color w:val="auto"/>
          <w:u w:val="none"/>
        </w:rPr>
      </w:pPr>
      <w:r w:rsidRPr="00A579C0">
        <w:rPr>
          <w:rStyle w:val="Hypertextovprepojenie"/>
          <w:color w:val="auto"/>
          <w:u w:val="none"/>
        </w:rPr>
        <w:t>Finančná gramotnosť 2</w:t>
      </w:r>
      <w:r>
        <w:rPr>
          <w:rStyle w:val="Hypertextovprepojenie"/>
          <w:color w:val="auto"/>
          <w:u w:val="none"/>
        </w:rPr>
        <w:t>, NIVAM, Bratislava, 2023</w:t>
      </w:r>
    </w:p>
    <w:p w14:paraId="3794B3E5" w14:textId="3C6D42C8" w:rsidR="00A579C0" w:rsidRDefault="00000000" w:rsidP="00A579C0">
      <w:pPr>
        <w:rPr>
          <w:rStyle w:val="Hypertextovprepojenie"/>
        </w:rPr>
      </w:pPr>
      <w:hyperlink r:id="rId9" w:history="1">
        <w:r w:rsidR="00A579C0" w:rsidRPr="00A579C0">
          <w:rPr>
            <w:rStyle w:val="Hypertextovprepojenie"/>
          </w:rPr>
          <w:t>https://nivam.sk/wp-content/uploads/2023/01/Metodicka-prirucka-pre-implementaciu-financnej-gramotnosti-do-vzdelavania-na-2.-stupni-zakladnych-skol.pdf</w:t>
        </w:r>
      </w:hyperlink>
    </w:p>
    <w:p w14:paraId="21D945F1" w14:textId="5712F2C2" w:rsidR="00A579C0" w:rsidRDefault="00A579C0" w:rsidP="00A579C0">
      <w:pPr>
        <w:spacing w:before="240"/>
      </w:pPr>
      <w:r w:rsidRPr="00A579C0">
        <w:rPr>
          <w:rStyle w:val="Hypertextovprepojenie"/>
          <w:color w:val="auto"/>
          <w:u w:val="none"/>
        </w:rPr>
        <w:t>Metodika pre zapracovanie a aplikáciu tém finančnej</w:t>
      </w:r>
      <w:r>
        <w:rPr>
          <w:rStyle w:val="Hypertextovprepojenie"/>
          <w:color w:val="auto"/>
          <w:u w:val="none"/>
        </w:rPr>
        <w:t xml:space="preserve"> </w:t>
      </w:r>
      <w:r w:rsidRPr="00A579C0">
        <w:rPr>
          <w:rStyle w:val="Hypertextovprepojenie"/>
          <w:color w:val="auto"/>
          <w:u w:val="none"/>
        </w:rPr>
        <w:t>gramotnosti do školských vzdelávacích programov</w:t>
      </w:r>
      <w:r>
        <w:rPr>
          <w:rStyle w:val="Hypertextovprepojenie"/>
          <w:color w:val="auto"/>
          <w:u w:val="none"/>
        </w:rPr>
        <w:t xml:space="preserve"> </w:t>
      </w:r>
      <w:r w:rsidRPr="00A579C0">
        <w:rPr>
          <w:rStyle w:val="Hypertextovprepojenie"/>
          <w:color w:val="auto"/>
          <w:u w:val="none"/>
        </w:rPr>
        <w:t>základných škôl a stredných škôl</w:t>
      </w:r>
      <w:r>
        <w:rPr>
          <w:rStyle w:val="Hypertextovprepojenie"/>
          <w:color w:val="auto"/>
          <w:u w:val="none"/>
        </w:rPr>
        <w:t xml:space="preserve">, </w:t>
      </w:r>
      <w:proofErr w:type="spellStart"/>
      <w:r>
        <w:t>MŠVVaM</w:t>
      </w:r>
      <w:proofErr w:type="spellEnd"/>
      <w:r>
        <w:t>, Bratislava, 2018</w:t>
      </w:r>
    </w:p>
    <w:p w14:paraId="15DA3285" w14:textId="1ED0E5F7" w:rsidR="00A579C0" w:rsidRDefault="00000000" w:rsidP="00A579C0">
      <w:pPr>
        <w:rPr>
          <w:rStyle w:val="Hypertextovprepojenie"/>
        </w:rPr>
      </w:pPr>
      <w:hyperlink r:id="rId10" w:history="1">
        <w:r w:rsidR="00A579C0" w:rsidRPr="00A579C0">
          <w:rPr>
            <w:rStyle w:val="Hypertextovprepojenie"/>
          </w:rPr>
          <w:t>https://www.statpedu.sk/files/sk/metodicky-portal/metodicke-podnety/fg_metodika_01092018.pdf</w:t>
        </w:r>
      </w:hyperlink>
    </w:p>
    <w:p w14:paraId="172CE6A6" w14:textId="10487AE3" w:rsidR="00A579C0" w:rsidRDefault="00943B03" w:rsidP="00A579C0">
      <w:pPr>
        <w:rPr>
          <w:rStyle w:val="Hypertextovprepojenie"/>
        </w:rPr>
      </w:pPr>
      <w:r>
        <w:t>Korupcia. Námety na vyučovanie pre základné a stredné školy, ŠPÚ, 2016</w:t>
      </w:r>
    </w:p>
    <w:p w14:paraId="7E8C3D7F" w14:textId="236CDB67" w:rsidR="00A579C0" w:rsidRPr="00A579C0" w:rsidRDefault="00000000" w:rsidP="00A579C0">
      <w:hyperlink r:id="rId11" w:history="1">
        <w:r w:rsidR="00A579C0" w:rsidRPr="00A579C0">
          <w:rPr>
            <w:rStyle w:val="Hypertextovprepojenie"/>
          </w:rPr>
          <w:t>https://www.statpedu.sk/files/articles/nove_dokumenty/aktuality/korupcia_namety-vyucovanie_dolozka.pdf</w:t>
        </w:r>
      </w:hyperlink>
    </w:p>
    <w:sectPr w:rsidR="00A579C0" w:rsidRPr="00A579C0"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2B091B" w14:textId="77777777" w:rsidR="001D75E7" w:rsidRDefault="001D75E7" w:rsidP="00486557">
      <w:r>
        <w:separator/>
      </w:r>
    </w:p>
  </w:endnote>
  <w:endnote w:type="continuationSeparator" w:id="0">
    <w:p w14:paraId="14EC3A81" w14:textId="77777777" w:rsidR="001D75E7" w:rsidRDefault="001D75E7" w:rsidP="004865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72969361"/>
      <w:docPartObj>
        <w:docPartGallery w:val="Page Numbers (Bottom of Page)"/>
        <w:docPartUnique/>
      </w:docPartObj>
    </w:sdtPr>
    <w:sdtContent>
      <w:p w14:paraId="55D1BB22" w14:textId="77777777" w:rsidR="00486557" w:rsidRDefault="00486557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A04F15F" w14:textId="77777777" w:rsidR="00486557" w:rsidRDefault="00486557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E41E8C" w14:textId="77777777" w:rsidR="001D75E7" w:rsidRDefault="001D75E7" w:rsidP="00486557">
      <w:r>
        <w:separator/>
      </w:r>
    </w:p>
  </w:footnote>
  <w:footnote w:type="continuationSeparator" w:id="0">
    <w:p w14:paraId="23479E77" w14:textId="77777777" w:rsidR="001D75E7" w:rsidRDefault="001D75E7" w:rsidP="004865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8B6C4B"/>
    <w:multiLevelType w:val="hybridMultilevel"/>
    <w:tmpl w:val="4144413E"/>
    <w:lvl w:ilvl="0" w:tplc="4134F0A8">
      <w:start w:val="1"/>
      <w:numFmt w:val="decimal"/>
      <w:lvlText w:val="%1."/>
      <w:lvlJc w:val="left"/>
      <w:pPr>
        <w:ind w:left="720" w:hanging="360"/>
      </w:pPr>
      <w:rPr>
        <w:rFonts w:hint="default"/>
        <w:spacing w:val="-29"/>
        <w:w w:val="10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123728"/>
    <w:multiLevelType w:val="hybridMultilevel"/>
    <w:tmpl w:val="5A82B954"/>
    <w:lvl w:ilvl="0" w:tplc="39F4BA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9A22E5"/>
    <w:multiLevelType w:val="hybridMultilevel"/>
    <w:tmpl w:val="9B024C7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061ED4"/>
    <w:multiLevelType w:val="hybridMultilevel"/>
    <w:tmpl w:val="E780B620"/>
    <w:lvl w:ilvl="0" w:tplc="39F4BA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5E437A"/>
    <w:multiLevelType w:val="hybridMultilevel"/>
    <w:tmpl w:val="6996023A"/>
    <w:lvl w:ilvl="0" w:tplc="C5642F70">
      <w:numFmt w:val="bullet"/>
      <w:lvlText w:val="-"/>
      <w:lvlJc w:val="left"/>
      <w:pPr>
        <w:tabs>
          <w:tab w:val="num" w:pos="419"/>
        </w:tabs>
        <w:ind w:left="624" w:hanging="227"/>
      </w:pPr>
      <w:rPr>
        <w:rFonts w:ascii="Arial" w:eastAsia="Times New Roman" w:hAnsi="Aria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220B2C"/>
    <w:multiLevelType w:val="hybridMultilevel"/>
    <w:tmpl w:val="9B024C7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343981"/>
    <w:multiLevelType w:val="hybridMultilevel"/>
    <w:tmpl w:val="A77835C6"/>
    <w:lvl w:ilvl="0" w:tplc="62A26450">
      <w:numFmt w:val="bullet"/>
      <w:lvlText w:val=""/>
      <w:lvlJc w:val="left"/>
      <w:pPr>
        <w:ind w:left="682" w:hanging="567"/>
      </w:pPr>
      <w:rPr>
        <w:rFonts w:ascii="Symbol" w:eastAsia="Symbol" w:hAnsi="Symbol" w:cs="Symbol" w:hint="default"/>
        <w:w w:val="100"/>
        <w:sz w:val="24"/>
        <w:szCs w:val="24"/>
        <w:lang w:val="sk-SK" w:eastAsia="sk-SK" w:bidi="sk-SK"/>
      </w:rPr>
    </w:lvl>
    <w:lvl w:ilvl="1" w:tplc="EA7C15DE">
      <w:numFmt w:val="bullet"/>
      <w:lvlText w:val="•"/>
      <w:lvlJc w:val="left"/>
      <w:pPr>
        <w:ind w:left="680" w:hanging="567"/>
      </w:pPr>
      <w:rPr>
        <w:rFonts w:hint="default"/>
        <w:lang w:val="sk-SK" w:eastAsia="sk-SK" w:bidi="sk-SK"/>
      </w:rPr>
    </w:lvl>
    <w:lvl w:ilvl="2" w:tplc="60AE5922">
      <w:numFmt w:val="bullet"/>
      <w:lvlText w:val="•"/>
      <w:lvlJc w:val="left"/>
      <w:pPr>
        <w:ind w:left="1638" w:hanging="567"/>
      </w:pPr>
      <w:rPr>
        <w:rFonts w:hint="default"/>
        <w:lang w:val="sk-SK" w:eastAsia="sk-SK" w:bidi="sk-SK"/>
      </w:rPr>
    </w:lvl>
    <w:lvl w:ilvl="3" w:tplc="F654A1FE">
      <w:numFmt w:val="bullet"/>
      <w:lvlText w:val="•"/>
      <w:lvlJc w:val="left"/>
      <w:pPr>
        <w:ind w:left="2596" w:hanging="567"/>
      </w:pPr>
      <w:rPr>
        <w:rFonts w:hint="default"/>
        <w:lang w:val="sk-SK" w:eastAsia="sk-SK" w:bidi="sk-SK"/>
      </w:rPr>
    </w:lvl>
    <w:lvl w:ilvl="4" w:tplc="2892C5B8">
      <w:numFmt w:val="bullet"/>
      <w:lvlText w:val="•"/>
      <w:lvlJc w:val="left"/>
      <w:pPr>
        <w:ind w:left="3555" w:hanging="567"/>
      </w:pPr>
      <w:rPr>
        <w:rFonts w:hint="default"/>
        <w:lang w:val="sk-SK" w:eastAsia="sk-SK" w:bidi="sk-SK"/>
      </w:rPr>
    </w:lvl>
    <w:lvl w:ilvl="5" w:tplc="C776946A">
      <w:numFmt w:val="bullet"/>
      <w:lvlText w:val="•"/>
      <w:lvlJc w:val="left"/>
      <w:pPr>
        <w:ind w:left="4513" w:hanging="567"/>
      </w:pPr>
      <w:rPr>
        <w:rFonts w:hint="default"/>
        <w:lang w:val="sk-SK" w:eastAsia="sk-SK" w:bidi="sk-SK"/>
      </w:rPr>
    </w:lvl>
    <w:lvl w:ilvl="6" w:tplc="0AB63774">
      <w:numFmt w:val="bullet"/>
      <w:lvlText w:val="•"/>
      <w:lvlJc w:val="left"/>
      <w:pPr>
        <w:ind w:left="5472" w:hanging="567"/>
      </w:pPr>
      <w:rPr>
        <w:rFonts w:hint="default"/>
        <w:lang w:val="sk-SK" w:eastAsia="sk-SK" w:bidi="sk-SK"/>
      </w:rPr>
    </w:lvl>
    <w:lvl w:ilvl="7" w:tplc="DBDE8780">
      <w:numFmt w:val="bullet"/>
      <w:lvlText w:val="•"/>
      <w:lvlJc w:val="left"/>
      <w:pPr>
        <w:ind w:left="6430" w:hanging="567"/>
      </w:pPr>
      <w:rPr>
        <w:rFonts w:hint="default"/>
        <w:lang w:val="sk-SK" w:eastAsia="sk-SK" w:bidi="sk-SK"/>
      </w:rPr>
    </w:lvl>
    <w:lvl w:ilvl="8" w:tplc="A3E2A694">
      <w:numFmt w:val="bullet"/>
      <w:lvlText w:val="•"/>
      <w:lvlJc w:val="left"/>
      <w:pPr>
        <w:ind w:left="7389" w:hanging="567"/>
      </w:pPr>
      <w:rPr>
        <w:rFonts w:hint="default"/>
        <w:lang w:val="sk-SK" w:eastAsia="sk-SK" w:bidi="sk-SK"/>
      </w:rPr>
    </w:lvl>
  </w:abstractNum>
  <w:abstractNum w:abstractNumId="7" w15:restartNumberingAfterBreak="0">
    <w:nsid w:val="2CDA5E4F"/>
    <w:multiLevelType w:val="hybridMultilevel"/>
    <w:tmpl w:val="91AA9916"/>
    <w:lvl w:ilvl="0" w:tplc="A4CCAFC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FFD097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552120"/>
    <w:multiLevelType w:val="hybridMultilevel"/>
    <w:tmpl w:val="E3EC521C"/>
    <w:lvl w:ilvl="0" w:tplc="C5642F70">
      <w:numFmt w:val="bullet"/>
      <w:lvlText w:val="-"/>
      <w:lvlJc w:val="left"/>
      <w:pPr>
        <w:tabs>
          <w:tab w:val="num" w:pos="419"/>
        </w:tabs>
        <w:ind w:left="624" w:hanging="227"/>
      </w:pPr>
      <w:rPr>
        <w:rFonts w:ascii="Arial" w:eastAsia="Times New Roman" w:hAnsi="Aria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3B396F"/>
    <w:multiLevelType w:val="hybridMultilevel"/>
    <w:tmpl w:val="27FEA13C"/>
    <w:lvl w:ilvl="0" w:tplc="39F4BA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4B949AA"/>
    <w:multiLevelType w:val="hybridMultilevel"/>
    <w:tmpl w:val="65804BBA"/>
    <w:lvl w:ilvl="0" w:tplc="39F4BA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1F4943"/>
    <w:multiLevelType w:val="hybridMultilevel"/>
    <w:tmpl w:val="81EA6120"/>
    <w:lvl w:ilvl="0" w:tplc="A1B42838">
      <w:numFmt w:val="bullet"/>
      <w:lvlText w:val="•"/>
      <w:lvlJc w:val="left"/>
      <w:pPr>
        <w:ind w:left="476" w:hanging="360"/>
      </w:pPr>
      <w:rPr>
        <w:rFonts w:ascii="Arial" w:eastAsia="Arial" w:hAnsi="Arial" w:cs="Arial" w:hint="default"/>
        <w:spacing w:val="-3"/>
        <w:w w:val="100"/>
        <w:sz w:val="24"/>
        <w:szCs w:val="24"/>
        <w:lang w:val="sk-SK" w:eastAsia="sk-SK" w:bidi="sk-SK"/>
      </w:rPr>
    </w:lvl>
    <w:lvl w:ilvl="1" w:tplc="74847C7C">
      <w:numFmt w:val="bullet"/>
      <w:lvlText w:val="•"/>
      <w:lvlJc w:val="left"/>
      <w:pPr>
        <w:ind w:left="1362" w:hanging="360"/>
      </w:pPr>
      <w:rPr>
        <w:rFonts w:hint="default"/>
        <w:lang w:val="sk-SK" w:eastAsia="sk-SK" w:bidi="sk-SK"/>
      </w:rPr>
    </w:lvl>
    <w:lvl w:ilvl="2" w:tplc="06EC064A">
      <w:numFmt w:val="bullet"/>
      <w:lvlText w:val="•"/>
      <w:lvlJc w:val="left"/>
      <w:pPr>
        <w:ind w:left="2245" w:hanging="360"/>
      </w:pPr>
      <w:rPr>
        <w:rFonts w:hint="default"/>
        <w:lang w:val="sk-SK" w:eastAsia="sk-SK" w:bidi="sk-SK"/>
      </w:rPr>
    </w:lvl>
    <w:lvl w:ilvl="3" w:tplc="C6AAFCEE">
      <w:numFmt w:val="bullet"/>
      <w:lvlText w:val="•"/>
      <w:lvlJc w:val="left"/>
      <w:pPr>
        <w:ind w:left="3127" w:hanging="360"/>
      </w:pPr>
      <w:rPr>
        <w:rFonts w:hint="default"/>
        <w:lang w:val="sk-SK" w:eastAsia="sk-SK" w:bidi="sk-SK"/>
      </w:rPr>
    </w:lvl>
    <w:lvl w:ilvl="4" w:tplc="FCFA8AC6">
      <w:numFmt w:val="bullet"/>
      <w:lvlText w:val="•"/>
      <w:lvlJc w:val="left"/>
      <w:pPr>
        <w:ind w:left="4010" w:hanging="360"/>
      </w:pPr>
      <w:rPr>
        <w:rFonts w:hint="default"/>
        <w:lang w:val="sk-SK" w:eastAsia="sk-SK" w:bidi="sk-SK"/>
      </w:rPr>
    </w:lvl>
    <w:lvl w:ilvl="5" w:tplc="63CC1BB8">
      <w:numFmt w:val="bullet"/>
      <w:lvlText w:val="•"/>
      <w:lvlJc w:val="left"/>
      <w:pPr>
        <w:ind w:left="4893" w:hanging="360"/>
      </w:pPr>
      <w:rPr>
        <w:rFonts w:hint="default"/>
        <w:lang w:val="sk-SK" w:eastAsia="sk-SK" w:bidi="sk-SK"/>
      </w:rPr>
    </w:lvl>
    <w:lvl w:ilvl="6" w:tplc="D3E0B1EA">
      <w:numFmt w:val="bullet"/>
      <w:lvlText w:val="•"/>
      <w:lvlJc w:val="left"/>
      <w:pPr>
        <w:ind w:left="5775" w:hanging="360"/>
      </w:pPr>
      <w:rPr>
        <w:rFonts w:hint="default"/>
        <w:lang w:val="sk-SK" w:eastAsia="sk-SK" w:bidi="sk-SK"/>
      </w:rPr>
    </w:lvl>
    <w:lvl w:ilvl="7" w:tplc="F2E60FA2">
      <w:numFmt w:val="bullet"/>
      <w:lvlText w:val="•"/>
      <w:lvlJc w:val="left"/>
      <w:pPr>
        <w:ind w:left="6658" w:hanging="360"/>
      </w:pPr>
      <w:rPr>
        <w:rFonts w:hint="default"/>
        <w:lang w:val="sk-SK" w:eastAsia="sk-SK" w:bidi="sk-SK"/>
      </w:rPr>
    </w:lvl>
    <w:lvl w:ilvl="8" w:tplc="0F9E766A">
      <w:numFmt w:val="bullet"/>
      <w:lvlText w:val="•"/>
      <w:lvlJc w:val="left"/>
      <w:pPr>
        <w:ind w:left="7541" w:hanging="360"/>
      </w:pPr>
      <w:rPr>
        <w:rFonts w:hint="default"/>
        <w:lang w:val="sk-SK" w:eastAsia="sk-SK" w:bidi="sk-SK"/>
      </w:rPr>
    </w:lvl>
  </w:abstractNum>
  <w:abstractNum w:abstractNumId="12" w15:restartNumberingAfterBreak="0">
    <w:nsid w:val="45DC4DF9"/>
    <w:multiLevelType w:val="hybridMultilevel"/>
    <w:tmpl w:val="5D200C28"/>
    <w:lvl w:ilvl="0" w:tplc="03763A20">
      <w:numFmt w:val="bullet"/>
      <w:lvlText w:val="-"/>
      <w:lvlJc w:val="left"/>
      <w:pPr>
        <w:tabs>
          <w:tab w:val="num" w:pos="397"/>
        </w:tabs>
        <w:ind w:left="454" w:hanging="57"/>
      </w:pPr>
      <w:rPr>
        <w:rFonts w:ascii="Arial" w:eastAsia="Times New Roman" w:hAnsi="Arial" w:hint="default"/>
      </w:rPr>
    </w:lvl>
    <w:lvl w:ilvl="1" w:tplc="5EAEC84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8FF23AB"/>
    <w:multiLevelType w:val="hybridMultilevel"/>
    <w:tmpl w:val="41085CC8"/>
    <w:lvl w:ilvl="0" w:tplc="39F4BA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97A6CEF"/>
    <w:multiLevelType w:val="hybridMultilevel"/>
    <w:tmpl w:val="D3B4552E"/>
    <w:lvl w:ilvl="0" w:tplc="61A8F31C">
      <w:numFmt w:val="bullet"/>
      <w:lvlText w:val=""/>
      <w:lvlJc w:val="left"/>
      <w:pPr>
        <w:ind w:left="836" w:hanging="360"/>
      </w:pPr>
      <w:rPr>
        <w:rFonts w:ascii="Symbol" w:eastAsia="Symbol" w:hAnsi="Symbol" w:cs="Symbol" w:hint="default"/>
        <w:w w:val="100"/>
        <w:sz w:val="24"/>
        <w:szCs w:val="24"/>
        <w:lang w:val="sk-SK" w:eastAsia="sk-SK" w:bidi="sk-SK"/>
      </w:rPr>
    </w:lvl>
    <w:lvl w:ilvl="1" w:tplc="3912E7CC">
      <w:numFmt w:val="bullet"/>
      <w:lvlText w:val="•"/>
      <w:lvlJc w:val="left"/>
      <w:pPr>
        <w:ind w:left="1686" w:hanging="360"/>
      </w:pPr>
      <w:rPr>
        <w:rFonts w:hint="default"/>
        <w:lang w:val="sk-SK" w:eastAsia="sk-SK" w:bidi="sk-SK"/>
      </w:rPr>
    </w:lvl>
    <w:lvl w:ilvl="2" w:tplc="36B88DD6">
      <w:numFmt w:val="bullet"/>
      <w:lvlText w:val="•"/>
      <w:lvlJc w:val="left"/>
      <w:pPr>
        <w:ind w:left="2533" w:hanging="360"/>
      </w:pPr>
      <w:rPr>
        <w:rFonts w:hint="default"/>
        <w:lang w:val="sk-SK" w:eastAsia="sk-SK" w:bidi="sk-SK"/>
      </w:rPr>
    </w:lvl>
    <w:lvl w:ilvl="3" w:tplc="B5586E32">
      <w:numFmt w:val="bullet"/>
      <w:lvlText w:val="•"/>
      <w:lvlJc w:val="left"/>
      <w:pPr>
        <w:ind w:left="3379" w:hanging="360"/>
      </w:pPr>
      <w:rPr>
        <w:rFonts w:hint="default"/>
        <w:lang w:val="sk-SK" w:eastAsia="sk-SK" w:bidi="sk-SK"/>
      </w:rPr>
    </w:lvl>
    <w:lvl w:ilvl="4" w:tplc="CCBAAE6C">
      <w:numFmt w:val="bullet"/>
      <w:lvlText w:val="•"/>
      <w:lvlJc w:val="left"/>
      <w:pPr>
        <w:ind w:left="4226" w:hanging="360"/>
      </w:pPr>
      <w:rPr>
        <w:rFonts w:hint="default"/>
        <w:lang w:val="sk-SK" w:eastAsia="sk-SK" w:bidi="sk-SK"/>
      </w:rPr>
    </w:lvl>
    <w:lvl w:ilvl="5" w:tplc="004E182C">
      <w:numFmt w:val="bullet"/>
      <w:lvlText w:val="•"/>
      <w:lvlJc w:val="left"/>
      <w:pPr>
        <w:ind w:left="5073" w:hanging="360"/>
      </w:pPr>
      <w:rPr>
        <w:rFonts w:hint="default"/>
        <w:lang w:val="sk-SK" w:eastAsia="sk-SK" w:bidi="sk-SK"/>
      </w:rPr>
    </w:lvl>
    <w:lvl w:ilvl="6" w:tplc="A15CCE12">
      <w:numFmt w:val="bullet"/>
      <w:lvlText w:val="•"/>
      <w:lvlJc w:val="left"/>
      <w:pPr>
        <w:ind w:left="5919" w:hanging="360"/>
      </w:pPr>
      <w:rPr>
        <w:rFonts w:hint="default"/>
        <w:lang w:val="sk-SK" w:eastAsia="sk-SK" w:bidi="sk-SK"/>
      </w:rPr>
    </w:lvl>
    <w:lvl w:ilvl="7" w:tplc="45A66306">
      <w:numFmt w:val="bullet"/>
      <w:lvlText w:val="•"/>
      <w:lvlJc w:val="left"/>
      <w:pPr>
        <w:ind w:left="6766" w:hanging="360"/>
      </w:pPr>
      <w:rPr>
        <w:rFonts w:hint="default"/>
        <w:lang w:val="sk-SK" w:eastAsia="sk-SK" w:bidi="sk-SK"/>
      </w:rPr>
    </w:lvl>
    <w:lvl w:ilvl="8" w:tplc="5DD2A6A0">
      <w:numFmt w:val="bullet"/>
      <w:lvlText w:val="•"/>
      <w:lvlJc w:val="left"/>
      <w:pPr>
        <w:ind w:left="7613" w:hanging="360"/>
      </w:pPr>
      <w:rPr>
        <w:rFonts w:hint="default"/>
        <w:lang w:val="sk-SK" w:eastAsia="sk-SK" w:bidi="sk-SK"/>
      </w:rPr>
    </w:lvl>
  </w:abstractNum>
  <w:abstractNum w:abstractNumId="15" w15:restartNumberingAfterBreak="0">
    <w:nsid w:val="5D485A14"/>
    <w:multiLevelType w:val="hybridMultilevel"/>
    <w:tmpl w:val="EAC8A59E"/>
    <w:lvl w:ilvl="0" w:tplc="03763A20">
      <w:numFmt w:val="bullet"/>
      <w:lvlText w:val="-"/>
      <w:lvlJc w:val="left"/>
      <w:pPr>
        <w:tabs>
          <w:tab w:val="num" w:pos="397"/>
        </w:tabs>
        <w:ind w:left="454" w:hanging="57"/>
      </w:pPr>
      <w:rPr>
        <w:rFonts w:ascii="Arial" w:eastAsia="Times New Roman" w:hAnsi="Arial" w:hint="default"/>
      </w:rPr>
    </w:lvl>
    <w:lvl w:ilvl="1" w:tplc="5EAEC84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2D8518F"/>
    <w:multiLevelType w:val="hybridMultilevel"/>
    <w:tmpl w:val="693C9EF0"/>
    <w:lvl w:ilvl="0" w:tplc="39F4BA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BE41E8"/>
    <w:multiLevelType w:val="hybridMultilevel"/>
    <w:tmpl w:val="328EEE0A"/>
    <w:lvl w:ilvl="0" w:tplc="2FE0F926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B02081"/>
    <w:multiLevelType w:val="hybridMultilevel"/>
    <w:tmpl w:val="502869BE"/>
    <w:lvl w:ilvl="0" w:tplc="C248C34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9576117"/>
    <w:multiLevelType w:val="hybridMultilevel"/>
    <w:tmpl w:val="9E8A90DE"/>
    <w:lvl w:ilvl="0" w:tplc="4134F0A8">
      <w:start w:val="1"/>
      <w:numFmt w:val="decimal"/>
      <w:lvlText w:val="%1."/>
      <w:lvlJc w:val="left"/>
      <w:pPr>
        <w:ind w:left="720" w:hanging="360"/>
      </w:pPr>
      <w:rPr>
        <w:rFonts w:hint="default"/>
        <w:spacing w:val="-29"/>
        <w:w w:val="10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E2116D3"/>
    <w:multiLevelType w:val="hybridMultilevel"/>
    <w:tmpl w:val="DA72E8B0"/>
    <w:lvl w:ilvl="0" w:tplc="C248C34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14286674">
    <w:abstractNumId w:val="6"/>
  </w:num>
  <w:num w:numId="2" w16cid:durableId="769812757">
    <w:abstractNumId w:val="11"/>
  </w:num>
  <w:num w:numId="3" w16cid:durableId="1381514926">
    <w:abstractNumId w:val="14"/>
  </w:num>
  <w:num w:numId="4" w16cid:durableId="1552499861">
    <w:abstractNumId w:val="7"/>
  </w:num>
  <w:num w:numId="5" w16cid:durableId="2035886140">
    <w:abstractNumId w:val="17"/>
  </w:num>
  <w:num w:numId="6" w16cid:durableId="1348021679">
    <w:abstractNumId w:val="8"/>
  </w:num>
  <w:num w:numId="7" w16cid:durableId="1213729967">
    <w:abstractNumId w:val="4"/>
  </w:num>
  <w:num w:numId="8" w16cid:durableId="1229413004">
    <w:abstractNumId w:val="15"/>
  </w:num>
  <w:num w:numId="9" w16cid:durableId="1367877075">
    <w:abstractNumId w:val="18"/>
  </w:num>
  <w:num w:numId="10" w16cid:durableId="853305367">
    <w:abstractNumId w:val="20"/>
  </w:num>
  <w:num w:numId="11" w16cid:durableId="1452243554">
    <w:abstractNumId w:val="12"/>
  </w:num>
  <w:num w:numId="12" w16cid:durableId="2073235440">
    <w:abstractNumId w:val="2"/>
  </w:num>
  <w:num w:numId="13" w16cid:durableId="2075623342">
    <w:abstractNumId w:val="1"/>
  </w:num>
  <w:num w:numId="14" w16cid:durableId="1512451407">
    <w:abstractNumId w:val="16"/>
  </w:num>
  <w:num w:numId="15" w16cid:durableId="1539128922">
    <w:abstractNumId w:val="10"/>
  </w:num>
  <w:num w:numId="16" w16cid:durableId="685790264">
    <w:abstractNumId w:val="9"/>
  </w:num>
  <w:num w:numId="17" w16cid:durableId="628902715">
    <w:abstractNumId w:val="13"/>
  </w:num>
  <w:num w:numId="18" w16cid:durableId="1759445795">
    <w:abstractNumId w:val="3"/>
  </w:num>
  <w:num w:numId="19" w16cid:durableId="1447240105">
    <w:abstractNumId w:val="5"/>
  </w:num>
  <w:num w:numId="20" w16cid:durableId="103809058">
    <w:abstractNumId w:val="19"/>
  </w:num>
  <w:num w:numId="21" w16cid:durableId="13235038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54FE"/>
    <w:rsid w:val="00011D74"/>
    <w:rsid w:val="00021E79"/>
    <w:rsid w:val="0004730C"/>
    <w:rsid w:val="00047A1A"/>
    <w:rsid w:val="00063BE2"/>
    <w:rsid w:val="00090285"/>
    <w:rsid w:val="00094CE4"/>
    <w:rsid w:val="000E4729"/>
    <w:rsid w:val="00195AF5"/>
    <w:rsid w:val="001A343C"/>
    <w:rsid w:val="001D75E7"/>
    <w:rsid w:val="00267FCB"/>
    <w:rsid w:val="002945BB"/>
    <w:rsid w:val="003C6919"/>
    <w:rsid w:val="003D2D05"/>
    <w:rsid w:val="003E2860"/>
    <w:rsid w:val="00411A0E"/>
    <w:rsid w:val="00445BD3"/>
    <w:rsid w:val="004840E8"/>
    <w:rsid w:val="00486557"/>
    <w:rsid w:val="005777B7"/>
    <w:rsid w:val="00596C03"/>
    <w:rsid w:val="00655361"/>
    <w:rsid w:val="00696964"/>
    <w:rsid w:val="00745E38"/>
    <w:rsid w:val="007A54FE"/>
    <w:rsid w:val="007B7AF5"/>
    <w:rsid w:val="007C34B1"/>
    <w:rsid w:val="008F5FF9"/>
    <w:rsid w:val="008F7E41"/>
    <w:rsid w:val="00943B03"/>
    <w:rsid w:val="00991318"/>
    <w:rsid w:val="009E1A0E"/>
    <w:rsid w:val="00A359A7"/>
    <w:rsid w:val="00A579C0"/>
    <w:rsid w:val="00A666A4"/>
    <w:rsid w:val="00A9676C"/>
    <w:rsid w:val="00AD3B69"/>
    <w:rsid w:val="00AE6D81"/>
    <w:rsid w:val="00B93249"/>
    <w:rsid w:val="00BD52BD"/>
    <w:rsid w:val="00BF254F"/>
    <w:rsid w:val="00BF784A"/>
    <w:rsid w:val="00C304B8"/>
    <w:rsid w:val="00D807D1"/>
    <w:rsid w:val="00DB1B85"/>
    <w:rsid w:val="00DD57CA"/>
    <w:rsid w:val="00E031EF"/>
    <w:rsid w:val="00E77E09"/>
    <w:rsid w:val="00ED5BFC"/>
    <w:rsid w:val="00FC0388"/>
    <w:rsid w:val="00FE4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bn-B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409668"/>
  <w15:chartTrackingRefBased/>
  <w15:docId w15:val="{21D983CF-6435-4547-B70D-BA53F0B2AE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7A54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k-SK"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B93249"/>
    <w:pPr>
      <w:keepNext/>
      <w:keepLines/>
      <w:spacing w:before="240"/>
      <w:outlineLvl w:val="0"/>
    </w:pPr>
    <w:rPr>
      <w:rFonts w:eastAsiaTheme="majorEastAsia" w:cstheme="majorBidi"/>
      <w:b/>
      <w:color w:val="2F5496" w:themeColor="accent1" w:themeShade="BF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B93249"/>
    <w:pPr>
      <w:keepNext/>
      <w:keepLines/>
      <w:spacing w:before="40"/>
      <w:outlineLvl w:val="1"/>
    </w:pPr>
    <w:rPr>
      <w:rFonts w:eastAsiaTheme="majorEastAsia" w:cstheme="majorBidi"/>
      <w:b/>
      <w:color w:val="2F5496" w:themeColor="accent1" w:themeShade="BF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B93249"/>
    <w:rPr>
      <w:rFonts w:ascii="Times New Roman" w:eastAsiaTheme="majorEastAsia" w:hAnsi="Times New Roman" w:cstheme="majorBidi"/>
      <w:b/>
      <w:color w:val="2F5496" w:themeColor="accent1" w:themeShade="BF"/>
      <w:sz w:val="32"/>
      <w:szCs w:val="32"/>
      <w:lang w:val="sk-SK" w:eastAsia="sk-SK"/>
    </w:rPr>
  </w:style>
  <w:style w:type="paragraph" w:styleId="Zkladntext">
    <w:name w:val="Body Text"/>
    <w:basedOn w:val="Normlny"/>
    <w:link w:val="ZkladntextChar"/>
    <w:rsid w:val="007A54FE"/>
    <w:rPr>
      <w:szCs w:val="20"/>
      <w:lang w:eastAsia="en-US"/>
    </w:rPr>
  </w:style>
  <w:style w:type="character" w:customStyle="1" w:styleId="ZkladntextChar">
    <w:name w:val="Základný text Char"/>
    <w:basedOn w:val="Predvolenpsmoodseku"/>
    <w:link w:val="Zkladntext"/>
    <w:rsid w:val="007A54FE"/>
    <w:rPr>
      <w:rFonts w:ascii="Times New Roman" w:eastAsia="Times New Roman" w:hAnsi="Times New Roman" w:cs="Times New Roman"/>
      <w:sz w:val="24"/>
      <w:szCs w:val="20"/>
      <w:lang w:val="sk-SK"/>
    </w:rPr>
  </w:style>
  <w:style w:type="paragraph" w:styleId="Odsekzoznamu">
    <w:name w:val="List Paragraph"/>
    <w:basedOn w:val="Normlny"/>
    <w:uiPriority w:val="34"/>
    <w:qFormat/>
    <w:rsid w:val="007A54FE"/>
    <w:pPr>
      <w:widowControl w:val="0"/>
      <w:autoSpaceDE w:val="0"/>
      <w:autoSpaceDN w:val="0"/>
      <w:ind w:left="836" w:hanging="361"/>
    </w:pPr>
    <w:rPr>
      <w:sz w:val="22"/>
      <w:szCs w:val="22"/>
      <w:lang w:bidi="sk-SK"/>
    </w:rPr>
  </w:style>
  <w:style w:type="character" w:customStyle="1" w:styleId="Nadpis2Char">
    <w:name w:val="Nadpis 2 Char"/>
    <w:basedOn w:val="Predvolenpsmoodseku"/>
    <w:link w:val="Nadpis2"/>
    <w:uiPriority w:val="9"/>
    <w:rsid w:val="00B93249"/>
    <w:rPr>
      <w:rFonts w:ascii="Times New Roman" w:eastAsiaTheme="majorEastAsia" w:hAnsi="Times New Roman" w:cstheme="majorBidi"/>
      <w:b/>
      <w:color w:val="2F5496" w:themeColor="accent1" w:themeShade="BF"/>
      <w:sz w:val="24"/>
      <w:szCs w:val="26"/>
      <w:lang w:val="sk-SK" w:eastAsia="sk-SK"/>
    </w:rPr>
  </w:style>
  <w:style w:type="paragraph" w:customStyle="1" w:styleId="TableParagraph">
    <w:name w:val="Table Paragraph"/>
    <w:basedOn w:val="Normlny"/>
    <w:uiPriority w:val="1"/>
    <w:qFormat/>
    <w:rsid w:val="00AE6D81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sk-SK"/>
    </w:rPr>
  </w:style>
  <w:style w:type="character" w:styleId="Hypertextovprepojenie">
    <w:name w:val="Hyperlink"/>
    <w:basedOn w:val="Predvolenpsmoodseku"/>
    <w:uiPriority w:val="99"/>
    <w:unhideWhenUsed/>
    <w:rsid w:val="003C6919"/>
    <w:rPr>
      <w:color w:val="0000FF"/>
      <w:u w:val="single"/>
    </w:rPr>
  </w:style>
  <w:style w:type="character" w:customStyle="1" w:styleId="text-color-grey">
    <w:name w:val="text-color-grey"/>
    <w:basedOn w:val="Predvolenpsmoodseku"/>
    <w:rsid w:val="000E4729"/>
  </w:style>
  <w:style w:type="paragraph" w:styleId="Hlavika">
    <w:name w:val="header"/>
    <w:basedOn w:val="Normlny"/>
    <w:link w:val="HlavikaChar"/>
    <w:uiPriority w:val="99"/>
    <w:unhideWhenUsed/>
    <w:rsid w:val="00486557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486557"/>
    <w:rPr>
      <w:rFonts w:ascii="Times New Roman" w:eastAsia="Times New Roman" w:hAnsi="Times New Roman" w:cs="Times New Roman"/>
      <w:sz w:val="24"/>
      <w:szCs w:val="24"/>
      <w:lang w:val="sk-SK" w:eastAsia="sk-SK"/>
    </w:rPr>
  </w:style>
  <w:style w:type="paragraph" w:styleId="Pta">
    <w:name w:val="footer"/>
    <w:basedOn w:val="Normlny"/>
    <w:link w:val="PtaChar"/>
    <w:uiPriority w:val="99"/>
    <w:unhideWhenUsed/>
    <w:rsid w:val="00486557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486557"/>
    <w:rPr>
      <w:rFonts w:ascii="Times New Roman" w:eastAsia="Times New Roman" w:hAnsi="Times New Roman" w:cs="Times New Roman"/>
      <w:sz w:val="24"/>
      <w:szCs w:val="24"/>
      <w:lang w:val="sk-SK" w:eastAsia="sk-SK"/>
    </w:rPr>
  </w:style>
  <w:style w:type="character" w:styleId="Nevyrieenzmienka">
    <w:name w:val="Unresolved Mention"/>
    <w:basedOn w:val="Predvolenpsmoodseku"/>
    <w:uiPriority w:val="99"/>
    <w:semiHidden/>
    <w:unhideWhenUsed/>
    <w:rsid w:val="00094CE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956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4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06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tatpedu.sk/files/sk/metodicky-portal/metodicke-podnety/fg_odborne_texty_1_2.pdf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minedu.sk/17597-sk/narodny-standard-financnej-gramotnosti/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statpedu.sk/files/articles/nove_dokumenty/aktuality/korupcia_namety-vyucovanie_dolozka.pdf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www.statpedu.sk/files/sk/metodicky-portal/metodicke-podnety/fg_metodika_01092018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nivam.sk/wp-content/uploads/2023/01/Metodicka-prirucka-pre-implementaciu-financnej-gramotnosti-do-vzdelavania-na-2.-stupni-zakladnych-skol.pdf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2075</Words>
  <Characters>12246</Characters>
  <Application>Microsoft Office Word</Application>
  <DocSecurity>0</DocSecurity>
  <Lines>102</Lines>
  <Paragraphs>28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</dc:creator>
  <cp:keywords/>
  <dc:description/>
  <cp:lastModifiedBy>Jana</cp:lastModifiedBy>
  <cp:revision>2</cp:revision>
  <dcterms:created xsi:type="dcterms:W3CDTF">2024-03-24T13:54:00Z</dcterms:created>
  <dcterms:modified xsi:type="dcterms:W3CDTF">2024-03-24T13:54:00Z</dcterms:modified>
</cp:coreProperties>
</file>